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5A" w:rsidRDefault="009167B5" w:rsidP="00484BA2">
      <w:pPr>
        <w:spacing w:line="366" w:lineRule="exact"/>
        <w:jc w:val="center"/>
        <w:rPr>
          <w:rFonts w:ascii="华文楷体" w:eastAsia="华文楷体" w:hAnsi="华文楷体"/>
          <w:b/>
          <w:sz w:val="36"/>
          <w:szCs w:val="36"/>
        </w:rPr>
      </w:pPr>
      <w:r w:rsidRPr="00484BA2">
        <w:rPr>
          <w:rFonts w:ascii="华文楷体" w:eastAsia="华文楷体" w:hAnsi="华文楷体" w:hint="eastAsia"/>
          <w:b/>
          <w:sz w:val="36"/>
          <w:szCs w:val="36"/>
        </w:rPr>
        <w:t>恒大</w:t>
      </w:r>
      <w:r w:rsidR="00C4258B">
        <w:rPr>
          <w:rFonts w:ascii="华文楷体" w:eastAsia="华文楷体" w:hAnsi="华文楷体" w:hint="eastAsia"/>
          <w:b/>
          <w:sz w:val="36"/>
          <w:szCs w:val="36"/>
        </w:rPr>
        <w:t>园林</w:t>
      </w:r>
      <w:r w:rsidRPr="00484BA2">
        <w:rPr>
          <w:rFonts w:ascii="华文楷体" w:eastAsia="华文楷体" w:hAnsi="华文楷体" w:hint="eastAsia"/>
          <w:b/>
          <w:sz w:val="36"/>
          <w:szCs w:val="36"/>
        </w:rPr>
        <w:t>集团</w:t>
      </w:r>
      <w:r w:rsidR="00015B5A">
        <w:rPr>
          <w:rFonts w:ascii="华文楷体" w:eastAsia="华文楷体" w:hAnsi="华文楷体" w:hint="eastAsia"/>
          <w:b/>
          <w:sz w:val="36"/>
          <w:szCs w:val="36"/>
        </w:rPr>
        <w:t>—</w:t>
      </w:r>
    </w:p>
    <w:p w:rsidR="009167B5" w:rsidRDefault="00015B5A" w:rsidP="00484BA2">
      <w:pPr>
        <w:spacing w:line="366" w:lineRule="exact"/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应届毕业生</w:t>
      </w:r>
      <w:r w:rsidR="009167B5" w:rsidRPr="00484BA2">
        <w:rPr>
          <w:rFonts w:ascii="华文楷体" w:eastAsia="华文楷体" w:hAnsi="华文楷体" w:hint="eastAsia"/>
          <w:b/>
          <w:sz w:val="36"/>
          <w:szCs w:val="36"/>
        </w:rPr>
        <w:t>招聘</w:t>
      </w:r>
      <w:r w:rsidR="001B3277">
        <w:rPr>
          <w:rFonts w:ascii="华文楷体" w:eastAsia="华文楷体" w:hAnsi="华文楷体" w:hint="eastAsia"/>
          <w:b/>
          <w:sz w:val="36"/>
          <w:szCs w:val="36"/>
        </w:rPr>
        <w:t>简介</w:t>
      </w:r>
    </w:p>
    <w:p w:rsidR="00E00750" w:rsidRPr="00DD19AA" w:rsidRDefault="00E00750" w:rsidP="00484BA2">
      <w:pPr>
        <w:spacing w:line="366" w:lineRule="exact"/>
        <w:jc w:val="center"/>
        <w:rPr>
          <w:rFonts w:ascii="华文楷体" w:eastAsia="华文楷体" w:hAnsi="华文楷体"/>
          <w:b/>
          <w:sz w:val="36"/>
          <w:szCs w:val="36"/>
        </w:rPr>
      </w:pPr>
    </w:p>
    <w:p w:rsidR="00015B5A" w:rsidRPr="00015B5A" w:rsidRDefault="00015B5A" w:rsidP="00015B5A">
      <w:pPr>
        <w:autoSpaceDE w:val="0"/>
        <w:autoSpaceDN w:val="0"/>
        <w:adjustRightInd w:val="0"/>
        <w:spacing w:line="366" w:lineRule="exact"/>
        <w:ind w:firstLineChars="250" w:firstLine="525"/>
        <w:rPr>
          <w:rFonts w:ascii="华文楷体" w:eastAsia="华文楷体" w:hAnsi="华文楷体" w:cs="宋体"/>
          <w:kern w:val="0"/>
          <w:szCs w:val="21"/>
        </w:rPr>
      </w:pPr>
      <w:r w:rsidRPr="00015B5A">
        <w:rPr>
          <w:rFonts w:ascii="华文楷体" w:eastAsia="华文楷体" w:hAnsi="华文楷体" w:cs="宋体" w:hint="eastAsia"/>
          <w:kern w:val="0"/>
          <w:szCs w:val="21"/>
        </w:rPr>
        <w:t>恒大园林集团有限公司是地产龙头恒大集团的全资子公司，注册资本1.2亿元，辖设全国16家地区园林公司，公司现有管理及技术人员近</w:t>
      </w:r>
      <w:r>
        <w:rPr>
          <w:rFonts w:ascii="华文楷体" w:eastAsia="华文楷体" w:hAnsi="华文楷体" w:cs="宋体" w:hint="eastAsia"/>
          <w:kern w:val="0"/>
          <w:szCs w:val="21"/>
        </w:rPr>
        <w:t>8</w:t>
      </w:r>
      <w:r w:rsidRPr="00015B5A">
        <w:rPr>
          <w:rFonts w:ascii="华文楷体" w:eastAsia="华文楷体" w:hAnsi="华文楷体" w:cs="宋体" w:hint="eastAsia"/>
          <w:kern w:val="0"/>
          <w:szCs w:val="21"/>
        </w:rPr>
        <w:t>00人，负</w:t>
      </w:r>
      <w:r w:rsidR="001E3F89">
        <w:rPr>
          <w:rFonts w:ascii="华文楷体" w:eastAsia="华文楷体" w:hAnsi="华文楷体" w:cs="宋体" w:hint="eastAsia"/>
          <w:kern w:val="0"/>
          <w:szCs w:val="21"/>
        </w:rPr>
        <w:t>责恒大集团全国系列项目的园林设计、施工及养护工作，是业内少有</w:t>
      </w:r>
      <w:r w:rsidRPr="00015B5A">
        <w:rPr>
          <w:rFonts w:ascii="华文楷体" w:eastAsia="华文楷体" w:hAnsi="华文楷体" w:cs="宋体" w:hint="eastAsia"/>
          <w:kern w:val="0"/>
          <w:szCs w:val="21"/>
        </w:rPr>
        <w:t>的全产</w:t>
      </w:r>
      <w:r w:rsidR="001E3F89">
        <w:rPr>
          <w:rFonts w:ascii="华文楷体" w:eastAsia="华文楷体" w:hAnsi="华文楷体" w:cs="宋体" w:hint="eastAsia"/>
          <w:kern w:val="0"/>
          <w:szCs w:val="21"/>
        </w:rPr>
        <w:t>业链一体化经营的公司。是中国城市园林绿化企业综合竞争力排名前十</w:t>
      </w:r>
      <w:r w:rsidRPr="00015B5A">
        <w:rPr>
          <w:rFonts w:ascii="华文楷体" w:eastAsia="华文楷体" w:hAnsi="华文楷体" w:cs="宋体" w:hint="eastAsia"/>
          <w:kern w:val="0"/>
          <w:szCs w:val="21"/>
        </w:rPr>
        <w:t>企业、全国城市园林绿化50强企业、广东省优秀园林企业、广东省20强园林企业。目前，公司</w:t>
      </w:r>
      <w:proofErr w:type="gramStart"/>
      <w:r w:rsidRPr="00015B5A">
        <w:rPr>
          <w:rFonts w:ascii="华文楷体" w:eastAsia="华文楷体" w:hAnsi="华文楷体" w:cs="宋体" w:hint="eastAsia"/>
          <w:kern w:val="0"/>
          <w:szCs w:val="21"/>
        </w:rPr>
        <w:t>承担着恒大</w:t>
      </w:r>
      <w:proofErr w:type="gramEnd"/>
      <w:r w:rsidRPr="00015B5A">
        <w:rPr>
          <w:rFonts w:ascii="华文楷体" w:eastAsia="华文楷体" w:hAnsi="华文楷体" w:cs="宋体" w:hint="eastAsia"/>
          <w:kern w:val="0"/>
          <w:szCs w:val="21"/>
        </w:rPr>
        <w:t>全国120多个主要城市</w:t>
      </w:r>
      <w:r w:rsidR="001E3F89">
        <w:rPr>
          <w:rFonts w:ascii="华文楷体" w:eastAsia="华文楷体" w:hAnsi="华文楷体" w:cs="宋体" w:hint="eastAsia"/>
          <w:kern w:val="0"/>
          <w:szCs w:val="21"/>
        </w:rPr>
        <w:t>近300个项目园林绿化设计、</w:t>
      </w:r>
      <w:r w:rsidRPr="00015B5A">
        <w:rPr>
          <w:rFonts w:ascii="华文楷体" w:eastAsia="华文楷体" w:hAnsi="华文楷体" w:cs="宋体" w:hint="eastAsia"/>
          <w:kern w:val="0"/>
          <w:szCs w:val="21"/>
        </w:rPr>
        <w:t>施工</w:t>
      </w:r>
      <w:r w:rsidR="001E3F89">
        <w:rPr>
          <w:rFonts w:ascii="华文楷体" w:eastAsia="华文楷体" w:hAnsi="华文楷体" w:cs="宋体" w:hint="eastAsia"/>
          <w:kern w:val="0"/>
          <w:szCs w:val="21"/>
        </w:rPr>
        <w:t>、养护</w:t>
      </w:r>
      <w:r w:rsidRPr="00015B5A">
        <w:rPr>
          <w:rFonts w:ascii="华文楷体" w:eastAsia="华文楷体" w:hAnsi="华文楷体" w:cs="宋体" w:hint="eastAsia"/>
          <w:kern w:val="0"/>
          <w:szCs w:val="21"/>
        </w:rPr>
        <w:t>任务，是恒大集团 “园林实景+准现楼+精装修”精品战略的</w:t>
      </w:r>
      <w:proofErr w:type="gramStart"/>
      <w:r w:rsidRPr="00015B5A">
        <w:rPr>
          <w:rFonts w:ascii="华文楷体" w:eastAsia="华文楷体" w:hAnsi="华文楷体" w:cs="宋体" w:hint="eastAsia"/>
          <w:kern w:val="0"/>
          <w:szCs w:val="21"/>
        </w:rPr>
        <w:t>践行</w:t>
      </w:r>
      <w:proofErr w:type="gramEnd"/>
      <w:r w:rsidRPr="00015B5A">
        <w:rPr>
          <w:rFonts w:ascii="华文楷体" w:eastAsia="华文楷体" w:hAnsi="华文楷体" w:cs="宋体" w:hint="eastAsia"/>
          <w:kern w:val="0"/>
          <w:szCs w:val="21"/>
        </w:rPr>
        <w:t>者，为企业树品牌、增效益做出了重要贡献。2012年度，公司产值近13亿元，未来5-10年将依托恒大集团为平台争创行业第一品牌。</w:t>
      </w:r>
      <w:r w:rsidRPr="00057FFC">
        <w:rPr>
          <w:rFonts w:ascii="华文楷体" w:eastAsia="华文楷体" w:hAnsi="华文楷体" w:cs="宋体" w:hint="eastAsia"/>
          <w:kern w:val="0"/>
          <w:szCs w:val="21"/>
        </w:rPr>
        <w:t>2020年，恒大矢志成为世界上行业内“规模最大、队伍最优、管理最好、文化最深、品牌最响”的 “五个之最”国际顶级企业。</w:t>
      </w:r>
    </w:p>
    <w:p w:rsidR="00E00750" w:rsidRPr="00B33275" w:rsidRDefault="00E00750" w:rsidP="00831F44">
      <w:pPr>
        <w:autoSpaceDE w:val="0"/>
        <w:autoSpaceDN w:val="0"/>
        <w:adjustRightInd w:val="0"/>
        <w:spacing w:line="366" w:lineRule="exact"/>
        <w:ind w:firstLineChars="250" w:firstLine="525"/>
        <w:rPr>
          <w:rFonts w:ascii="华文楷体" w:eastAsia="华文楷体" w:hAnsi="华文楷体"/>
          <w:szCs w:val="21"/>
        </w:rPr>
      </w:pPr>
      <w:r w:rsidRPr="00B33275">
        <w:rPr>
          <w:rFonts w:ascii="华文楷体" w:eastAsia="华文楷体" w:hAnsi="华文楷体" w:cs="宋体" w:hint="eastAsia"/>
          <w:kern w:val="0"/>
          <w:szCs w:val="21"/>
        </w:rPr>
        <w:t>恒大以人为本，</w:t>
      </w:r>
      <w:r w:rsidRPr="00B33275">
        <w:rPr>
          <w:rFonts w:ascii="华文楷体" w:eastAsia="华文楷体" w:hAnsi="华文楷体" w:hint="eastAsia"/>
          <w:szCs w:val="21"/>
        </w:rPr>
        <w:t>因发展需要，</w:t>
      </w:r>
      <w:r w:rsidR="00015B5A">
        <w:rPr>
          <w:rFonts w:ascii="华文楷体" w:eastAsia="华文楷体" w:hAnsi="华文楷体" w:hint="eastAsia"/>
          <w:szCs w:val="21"/>
        </w:rPr>
        <w:t>在贵</w:t>
      </w:r>
      <w:r w:rsidRPr="00B33275">
        <w:rPr>
          <w:rFonts w:ascii="华文楷体" w:eastAsia="华文楷体" w:hAnsi="华文楷体" w:hint="eastAsia"/>
          <w:szCs w:val="21"/>
        </w:rPr>
        <w:t>院校招聘201</w:t>
      </w:r>
      <w:r w:rsidR="00E36A24">
        <w:rPr>
          <w:rFonts w:ascii="华文楷体" w:eastAsia="华文楷体" w:hAnsi="华文楷体" w:hint="eastAsia"/>
          <w:szCs w:val="21"/>
        </w:rPr>
        <w:t>4</w:t>
      </w:r>
      <w:r w:rsidRPr="00B33275">
        <w:rPr>
          <w:rFonts w:ascii="华文楷体" w:eastAsia="华文楷体" w:hAnsi="华文楷体" w:hint="eastAsia"/>
          <w:szCs w:val="21"/>
        </w:rPr>
        <w:t>届高校应届毕业生，恒大将为之提供广阔的职业发展空间和极具竞争力的薪酬福利待遇。</w:t>
      </w:r>
      <w:bookmarkStart w:id="0" w:name="_GoBack"/>
      <w:bookmarkEnd w:id="0"/>
    </w:p>
    <w:p w:rsidR="005E6F2A" w:rsidRPr="005A3AD6" w:rsidRDefault="009167B5" w:rsidP="005A3AD6">
      <w:pPr>
        <w:pStyle w:val="a8"/>
        <w:numPr>
          <w:ilvl w:val="0"/>
          <w:numId w:val="6"/>
        </w:numPr>
        <w:adjustRightInd w:val="0"/>
        <w:spacing w:line="366" w:lineRule="exact"/>
        <w:ind w:firstLineChars="0"/>
        <w:rPr>
          <w:rFonts w:ascii="华文楷体" w:eastAsia="华文楷体" w:hAnsi="华文楷体" w:cs="宋体"/>
          <w:kern w:val="0"/>
          <w:szCs w:val="21"/>
        </w:rPr>
      </w:pPr>
      <w:r w:rsidRPr="005A3AD6">
        <w:rPr>
          <w:rFonts w:ascii="华文楷体" w:eastAsia="华文楷体" w:hAnsi="华文楷体" w:hint="eastAsia"/>
          <w:b/>
          <w:bCs/>
          <w:sz w:val="24"/>
        </w:rPr>
        <w:t>招聘岗位</w:t>
      </w:r>
      <w:r w:rsidR="00B05D0F" w:rsidRPr="005A3AD6">
        <w:rPr>
          <w:rFonts w:ascii="华文楷体" w:eastAsia="华文楷体" w:hAnsi="华文楷体" w:hint="eastAsia"/>
          <w:b/>
          <w:bCs/>
          <w:sz w:val="24"/>
        </w:rPr>
        <w:t>、</w:t>
      </w:r>
      <w:r w:rsidR="0082668A" w:rsidRPr="005A3AD6">
        <w:rPr>
          <w:rFonts w:ascii="华文楷体" w:eastAsia="华文楷体" w:hAnsi="华文楷体" w:hint="eastAsia"/>
          <w:b/>
          <w:bCs/>
          <w:sz w:val="24"/>
        </w:rPr>
        <w:t>专业</w:t>
      </w:r>
      <w:r w:rsidR="00B05D0F" w:rsidRPr="005A3AD6">
        <w:rPr>
          <w:rFonts w:ascii="华文楷体" w:eastAsia="华文楷体" w:hAnsi="华文楷体" w:hint="eastAsia"/>
          <w:b/>
          <w:bCs/>
          <w:sz w:val="24"/>
        </w:rPr>
        <w:t>及</w:t>
      </w:r>
      <w:r w:rsidR="00114A01" w:rsidRPr="005A3AD6">
        <w:rPr>
          <w:rFonts w:ascii="华文楷体" w:eastAsia="华文楷体" w:hAnsi="华文楷体" w:hint="eastAsia"/>
          <w:b/>
          <w:bCs/>
          <w:sz w:val="24"/>
        </w:rPr>
        <w:t>工作地点</w:t>
      </w:r>
    </w:p>
    <w:tbl>
      <w:tblPr>
        <w:tblpPr w:leftFromText="180" w:rightFromText="180" w:vertAnchor="text" w:horzAnchor="margin" w:tblpXSpec="center" w:tblpY="236"/>
        <w:tblW w:w="9802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126"/>
        <w:gridCol w:w="2835"/>
        <w:gridCol w:w="3315"/>
      </w:tblGrid>
      <w:tr w:rsidR="00874E78" w:rsidRPr="0025326B" w:rsidTr="00874E78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D27E"/>
            <w:noWrap/>
            <w:vAlign w:val="center"/>
            <w:hideMark/>
          </w:tcPr>
          <w:p w:rsidR="0094564A" w:rsidRPr="00667D4F" w:rsidRDefault="0094564A" w:rsidP="009456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67D4F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27E"/>
            <w:vAlign w:val="center"/>
          </w:tcPr>
          <w:p w:rsidR="0094564A" w:rsidRPr="00667D4F" w:rsidRDefault="0094564A" w:rsidP="009456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67D4F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27E"/>
            <w:noWrap/>
            <w:vAlign w:val="center"/>
            <w:hideMark/>
          </w:tcPr>
          <w:p w:rsidR="0094564A" w:rsidRPr="00667D4F" w:rsidRDefault="0094564A" w:rsidP="009456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67D4F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岗位介绍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27E"/>
            <w:noWrap/>
            <w:vAlign w:val="center"/>
            <w:hideMark/>
          </w:tcPr>
          <w:p w:rsidR="0094564A" w:rsidRPr="00667D4F" w:rsidRDefault="0094564A" w:rsidP="009456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67D4F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所需专业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27E"/>
            <w:vAlign w:val="center"/>
          </w:tcPr>
          <w:p w:rsidR="0094564A" w:rsidRPr="00667D4F" w:rsidRDefault="00114A01" w:rsidP="005E6F2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工作地点</w:t>
            </w:r>
          </w:p>
        </w:tc>
      </w:tr>
      <w:tr w:rsidR="00EE5A66" w:rsidRPr="00667D4F" w:rsidTr="007236E2">
        <w:trPr>
          <w:trHeight w:val="163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66" w:rsidRPr="00667D4F" w:rsidRDefault="00BF3DE8" w:rsidP="00EE5A66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66" w:rsidRPr="00667D4F" w:rsidRDefault="00EE5A66" w:rsidP="00EE5A66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园林</w:t>
            </w:r>
            <w:r w:rsidRPr="00667D4F"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设计类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66" w:rsidRPr="00667D4F" w:rsidRDefault="00EE5A66" w:rsidP="00A74127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 w:rsidRPr="00874E78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主要负责</w:t>
            </w:r>
            <w:r w:rsidR="00BF3DE8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全国各</w:t>
            </w:r>
            <w:r w:rsidRPr="00874E78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项目</w:t>
            </w:r>
            <w:r w:rsidR="00A74127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园林</w:t>
            </w:r>
            <w:r w:rsidRPr="00874E78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方案设计、</w:t>
            </w:r>
            <w:r w:rsid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标准化研发、</w:t>
            </w:r>
            <w:r w:rsidR="00A74127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设计管理、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各类施工图纸的</w:t>
            </w:r>
            <w:r w:rsid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绘制、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审核</w:t>
            </w:r>
            <w:r w:rsid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管理等工作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66" w:rsidRPr="00667D4F" w:rsidRDefault="00BF3DE8" w:rsidP="00A74127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园林、园艺、风景园林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</w:t>
            </w:r>
            <w:r w:rsid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景观设计、景观学</w:t>
            </w:r>
            <w:r w:rsidR="00EE5A66"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等相关专业。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A66" w:rsidRPr="00667D4F" w:rsidRDefault="00BF3DE8" w:rsidP="007236E2">
            <w:pPr>
              <w:widowControl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恒大园林集团</w:t>
            </w:r>
            <w:r w:rsidR="00A74127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总部</w:t>
            </w:r>
            <w:r w:rsidR="005A3AD6"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及属下各地区分部</w:t>
            </w:r>
            <w:r w:rsidR="005A3AD6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（</w:t>
            </w:r>
            <w:r w:rsidR="005A3AD6"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合肥、济南、沈阳、长沙、南京、广东、太原</w:t>
            </w:r>
            <w:r w:rsidR="005A3AD6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、成都、南昌、哈尔滨、重庆、海南、郑州、武汉、石家庄、上海、北京</w:t>
            </w:r>
            <w:r w:rsidR="005A3AD6"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、贵阳、深圳、南宁、兰州、启东、长春、西安、乌鲁木齐、呼和浩特、昆明、银川、阳江、大连、福州</w:t>
            </w:r>
            <w:r w:rsidR="005A3AD6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）</w:t>
            </w:r>
          </w:p>
        </w:tc>
      </w:tr>
      <w:tr w:rsidR="00EE5A66" w:rsidRPr="0025326B" w:rsidTr="007236E2">
        <w:trPr>
          <w:trHeight w:val="13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66" w:rsidRDefault="00C4258B" w:rsidP="00EE5A66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66" w:rsidRPr="00667D4F" w:rsidRDefault="00EE5A66" w:rsidP="00EE5A66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计划监察类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66" w:rsidRPr="00667D4F" w:rsidRDefault="00EE5A66" w:rsidP="00EE5A6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主要负责公司计划管理、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综合监察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等管理工作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66" w:rsidRPr="00EE5A66" w:rsidRDefault="00EE5A66" w:rsidP="00EE5A66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园林</w:t>
            </w:r>
            <w:r w:rsid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、园艺、风景园林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等相关专业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A66" w:rsidRPr="00667D4F" w:rsidRDefault="00BF3DE8" w:rsidP="00BF3DE8">
            <w:pPr>
              <w:widowControl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恒大园林集团总部</w:t>
            </w:r>
          </w:p>
        </w:tc>
      </w:tr>
      <w:tr w:rsidR="00A74127" w:rsidRPr="0025326B" w:rsidTr="007236E2">
        <w:trPr>
          <w:trHeight w:val="198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127" w:rsidRDefault="00C4258B" w:rsidP="00A741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127" w:rsidRPr="00667D4F" w:rsidRDefault="00C4258B" w:rsidP="00A741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园林</w:t>
            </w:r>
            <w:r w:rsidR="00A74127" w:rsidRPr="00667D4F"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工程</w:t>
            </w:r>
            <w:r w:rsidR="00BF3DE8"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、养护</w:t>
            </w:r>
            <w:r w:rsidR="00A74127" w:rsidRPr="00667D4F"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管理类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127" w:rsidRPr="00667D4F" w:rsidRDefault="00A74127" w:rsidP="00BF3DE8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主要负责</w:t>
            </w:r>
            <w:r w:rsidR="00BF3DE8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全国地产各项目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园林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施工</w:t>
            </w:r>
            <w:r w:rsidR="00BF3DE8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、养护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管理等工作。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127" w:rsidRPr="00667D4F" w:rsidRDefault="00A74127" w:rsidP="00451FFB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园林、园艺</w:t>
            </w:r>
            <w:r w:rsid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、林学、植保、</w:t>
            </w:r>
            <w:r w:rsidR="00451FFB" w:rsidRP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草原科学</w:t>
            </w:r>
            <w:r w:rsid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</w:t>
            </w:r>
            <w:r w:rsidR="00451FFB" w:rsidRP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森林保护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等相关专业。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27" w:rsidRPr="00667D4F" w:rsidRDefault="00BF3DE8" w:rsidP="00A74127">
            <w:pPr>
              <w:widowControl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恒大园林集团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总部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及属下各地区分部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（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合肥、济南、沈阳、长沙、南京、广东、太原</w:t>
            </w:r>
            <w:r w:rsidR="000F52BE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、成都、南昌、哈尔滨、重庆、海南、郑州、武汉、石家庄、上海、北京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、贵阳、深圳、南宁、兰州、启东、长春、西安、乌鲁木齐、呼和浩特、昆明、银川、阳江、大连、福州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）</w:t>
            </w:r>
          </w:p>
        </w:tc>
      </w:tr>
      <w:tr w:rsidR="00C4258B" w:rsidRPr="0025326B" w:rsidTr="007236E2">
        <w:trPr>
          <w:trHeight w:val="197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58B" w:rsidRPr="00667D4F" w:rsidRDefault="00C4258B" w:rsidP="00C4258B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58B" w:rsidRPr="00CD0BC3" w:rsidRDefault="00C4258B" w:rsidP="00C4258B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6"/>
                <w:szCs w:val="16"/>
              </w:rPr>
              <w:t>园林采购管理类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58B" w:rsidRPr="00667D4F" w:rsidRDefault="00C4258B" w:rsidP="00C4258B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主要负责全国地产项目园林采购、招标等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管理工作。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58B" w:rsidRPr="00667D4F" w:rsidRDefault="00C4258B" w:rsidP="00C4258B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园林、园艺、风景园林</w:t>
            </w:r>
            <w:r w:rsidR="00451FFB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、林学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等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相关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专业。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58B" w:rsidRPr="00667D4F" w:rsidRDefault="00C4258B" w:rsidP="001463F3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16"/>
                <w:szCs w:val="16"/>
              </w:rPr>
            </w:pP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恒大园林集团及属下各地区分部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（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合肥、济南、沈阳、长沙、南京、广东、太原</w:t>
            </w:r>
            <w:r w:rsidR="000F52BE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、成都、南昌、哈尔滨、重庆、海南、郑州、武汉、石家庄、上海、北京</w:t>
            </w:r>
            <w:r w:rsidRPr="00667D4F"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、贵阳、南宁、兰州、长春、西安、乌鲁木齐、呼和浩特、昆明、银川、福州</w:t>
            </w:r>
            <w:r>
              <w:rPr>
                <w:rFonts w:ascii="华文楷体" w:eastAsia="华文楷体" w:hAnsi="华文楷体" w:cs="宋体" w:hint="eastAsia"/>
                <w:kern w:val="0"/>
                <w:sz w:val="16"/>
                <w:szCs w:val="16"/>
              </w:rPr>
              <w:t>）</w:t>
            </w:r>
          </w:p>
        </w:tc>
      </w:tr>
    </w:tbl>
    <w:p w:rsidR="004A0A2D" w:rsidRPr="00630275" w:rsidRDefault="00B05D0F" w:rsidP="002B4A93">
      <w:pPr>
        <w:adjustRightInd w:val="0"/>
        <w:spacing w:line="380" w:lineRule="exact"/>
        <w:rPr>
          <w:rFonts w:ascii="华文楷体" w:eastAsia="华文楷体" w:hAnsi="华文楷体"/>
          <w:b/>
          <w:sz w:val="24"/>
        </w:rPr>
      </w:pPr>
      <w:r w:rsidRPr="00630275">
        <w:rPr>
          <w:rFonts w:ascii="华文楷体" w:eastAsia="华文楷体" w:hAnsi="华文楷体" w:hint="eastAsia"/>
          <w:b/>
          <w:sz w:val="24"/>
        </w:rPr>
        <w:lastRenderedPageBreak/>
        <w:t>二、</w:t>
      </w:r>
      <w:r w:rsidR="00A414AD" w:rsidRPr="00630275">
        <w:rPr>
          <w:rFonts w:ascii="华文楷体" w:eastAsia="华文楷体" w:hAnsi="华文楷体" w:hint="eastAsia"/>
          <w:b/>
          <w:sz w:val="24"/>
        </w:rPr>
        <w:t>工作地点</w:t>
      </w:r>
    </w:p>
    <w:p w:rsidR="00A414AD" w:rsidRPr="00B05D0F" w:rsidRDefault="002F7AB3" w:rsidP="002B4A93">
      <w:pPr>
        <w:adjustRightInd w:val="0"/>
        <w:spacing w:line="380" w:lineRule="exact"/>
        <w:ind w:firstLineChars="200" w:firstLine="420"/>
        <w:jc w:val="left"/>
        <w:rPr>
          <w:rFonts w:ascii="华文楷体" w:eastAsia="华文楷体" w:hAnsi="华文楷体"/>
          <w:bCs/>
          <w:szCs w:val="21"/>
        </w:rPr>
      </w:pPr>
      <w:r>
        <w:rPr>
          <w:rFonts w:ascii="华文楷体" w:eastAsia="华文楷体" w:hAnsi="华文楷体" w:hint="eastAsia"/>
          <w:bCs/>
          <w:szCs w:val="21"/>
        </w:rPr>
        <w:t>应聘者</w:t>
      </w:r>
      <w:r w:rsidR="00B05D0F" w:rsidRPr="00B05D0F">
        <w:rPr>
          <w:rFonts w:ascii="华文楷体" w:eastAsia="华文楷体" w:hAnsi="华文楷体" w:hint="eastAsia"/>
          <w:bCs/>
          <w:szCs w:val="21"/>
        </w:rPr>
        <w:t>可根据个人志愿及岗位要求填报本人应聘公司，</w:t>
      </w:r>
      <w:r w:rsidR="00BF3DE8">
        <w:rPr>
          <w:rFonts w:ascii="华文楷体" w:eastAsia="华文楷体" w:hAnsi="华文楷体" w:hint="eastAsia"/>
          <w:bCs/>
          <w:szCs w:val="21"/>
        </w:rPr>
        <w:t>园林</w:t>
      </w:r>
      <w:r w:rsidR="002B4A93">
        <w:rPr>
          <w:rFonts w:ascii="华文楷体" w:eastAsia="华文楷体" w:hAnsi="华文楷体" w:hint="eastAsia"/>
          <w:bCs/>
          <w:szCs w:val="21"/>
        </w:rPr>
        <w:t>集团总部工作地点</w:t>
      </w:r>
      <w:r w:rsidR="000E3CF7">
        <w:rPr>
          <w:rFonts w:ascii="华文楷体" w:eastAsia="华文楷体" w:hAnsi="华文楷体" w:hint="eastAsia"/>
          <w:bCs/>
          <w:szCs w:val="21"/>
        </w:rPr>
        <w:t>为</w:t>
      </w:r>
      <w:r w:rsidR="002B4A93">
        <w:rPr>
          <w:rFonts w:ascii="华文楷体" w:eastAsia="华文楷体" w:hAnsi="华文楷体" w:hint="eastAsia"/>
          <w:bCs/>
          <w:szCs w:val="21"/>
        </w:rPr>
        <w:t>广州，</w:t>
      </w:r>
      <w:r w:rsidR="00B05D0F" w:rsidRPr="00B05D0F">
        <w:rPr>
          <w:rFonts w:ascii="华文楷体" w:eastAsia="华文楷体" w:hAnsi="华文楷体" w:hint="eastAsia"/>
          <w:bCs/>
          <w:szCs w:val="21"/>
        </w:rPr>
        <w:t>各</w:t>
      </w:r>
      <w:r w:rsidR="002B4A93">
        <w:rPr>
          <w:rFonts w:ascii="华文楷体" w:eastAsia="华文楷体" w:hAnsi="华文楷体" w:hint="eastAsia"/>
          <w:bCs/>
          <w:szCs w:val="21"/>
        </w:rPr>
        <w:t>地区</w:t>
      </w:r>
      <w:r w:rsidR="00B05D0F" w:rsidRPr="00B05D0F">
        <w:rPr>
          <w:rFonts w:ascii="华文楷体" w:eastAsia="华文楷体" w:hAnsi="华文楷体" w:hint="eastAsia"/>
          <w:bCs/>
          <w:szCs w:val="21"/>
        </w:rPr>
        <w:t>公司工作地点主要在其省会及其</w:t>
      </w:r>
      <w:r w:rsidR="00A36776">
        <w:rPr>
          <w:rFonts w:ascii="华文楷体" w:eastAsia="华文楷体" w:hAnsi="华文楷体" w:hint="eastAsia"/>
          <w:bCs/>
          <w:szCs w:val="21"/>
        </w:rPr>
        <w:t>三线</w:t>
      </w:r>
      <w:r w:rsidR="00B05D0F" w:rsidRPr="00B05D0F">
        <w:rPr>
          <w:rFonts w:ascii="华文楷体" w:eastAsia="华文楷体" w:hAnsi="华文楷体" w:hint="eastAsia"/>
          <w:bCs/>
          <w:szCs w:val="21"/>
        </w:rPr>
        <w:t>城市</w:t>
      </w:r>
      <w:r w:rsidR="003F1708">
        <w:rPr>
          <w:rFonts w:ascii="华文楷体" w:eastAsia="华文楷体" w:hAnsi="华文楷体" w:hint="eastAsia"/>
          <w:bCs/>
          <w:szCs w:val="21"/>
        </w:rPr>
        <w:t>，</w:t>
      </w:r>
      <w:r w:rsidR="00B05D0F" w:rsidRPr="00B05D0F">
        <w:rPr>
          <w:rFonts w:ascii="华文楷体" w:eastAsia="华文楷体" w:hAnsi="华文楷体" w:hint="eastAsia"/>
          <w:bCs/>
          <w:szCs w:val="21"/>
        </w:rPr>
        <w:t>其中北京公司工作地点包含天津</w:t>
      </w:r>
      <w:r w:rsidR="003F1708">
        <w:rPr>
          <w:rFonts w:ascii="华文楷体" w:eastAsia="华文楷体" w:hAnsi="华文楷体" w:hint="eastAsia"/>
          <w:bCs/>
          <w:szCs w:val="21"/>
        </w:rPr>
        <w:t>，</w:t>
      </w:r>
      <w:r w:rsidR="00A023BD">
        <w:rPr>
          <w:rFonts w:ascii="华文楷体" w:eastAsia="华文楷体" w:hAnsi="华文楷体" w:hint="eastAsia"/>
          <w:bCs/>
          <w:szCs w:val="21"/>
        </w:rPr>
        <w:t>上海公司包含宁波</w:t>
      </w:r>
      <w:r w:rsidR="00B05D0F" w:rsidRPr="00B05D0F">
        <w:rPr>
          <w:rFonts w:ascii="华文楷体" w:eastAsia="华文楷体" w:hAnsi="华文楷体" w:hint="eastAsia"/>
          <w:bCs/>
          <w:szCs w:val="21"/>
        </w:rPr>
        <w:t>。</w:t>
      </w:r>
    </w:p>
    <w:p w:rsidR="00A25EEA" w:rsidRPr="00247442" w:rsidRDefault="00B05D0F" w:rsidP="002B4A93">
      <w:pPr>
        <w:adjustRightInd w:val="0"/>
        <w:spacing w:line="380" w:lineRule="exac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三</w:t>
      </w:r>
      <w:r w:rsidR="00A25EEA" w:rsidRPr="00247442">
        <w:rPr>
          <w:rFonts w:ascii="华文楷体" w:eastAsia="华文楷体" w:hAnsi="华文楷体" w:hint="eastAsia"/>
          <w:b/>
          <w:sz w:val="24"/>
        </w:rPr>
        <w:t>、招聘条件</w:t>
      </w:r>
    </w:p>
    <w:p w:rsidR="00887BB9" w:rsidRPr="001C6D70" w:rsidRDefault="00887BB9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 w:cs="宋体"/>
          <w:kern w:val="0"/>
          <w:szCs w:val="21"/>
        </w:rPr>
      </w:pPr>
      <w:r w:rsidRPr="001C6D70">
        <w:rPr>
          <w:rFonts w:ascii="华文楷体" w:eastAsia="华文楷体" w:hAnsi="华文楷体" w:cs="宋体" w:hint="eastAsia"/>
          <w:kern w:val="0"/>
          <w:szCs w:val="21"/>
        </w:rPr>
        <w:t>1、踏实肯干、吃苦耐劳、严谨细致、诚笃质朴；</w:t>
      </w:r>
    </w:p>
    <w:p w:rsidR="00887BB9" w:rsidRPr="001C6D70" w:rsidRDefault="00887BB9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 w:cs="宋体"/>
          <w:kern w:val="0"/>
          <w:szCs w:val="21"/>
        </w:rPr>
      </w:pPr>
      <w:r w:rsidRPr="001C6D70">
        <w:rPr>
          <w:rFonts w:ascii="华文楷体" w:eastAsia="华文楷体" w:hAnsi="华文楷体" w:cs="宋体" w:hint="eastAsia"/>
          <w:kern w:val="0"/>
          <w:szCs w:val="21"/>
        </w:rPr>
        <w:t>2、才思敏捷、求实创新、锐意进取、品学兼优；</w:t>
      </w:r>
    </w:p>
    <w:p w:rsidR="00887BB9" w:rsidRPr="001C6D70" w:rsidRDefault="00887BB9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 w:cs="宋体"/>
          <w:kern w:val="0"/>
          <w:szCs w:val="21"/>
        </w:rPr>
      </w:pPr>
      <w:r w:rsidRPr="001C6D70">
        <w:rPr>
          <w:rFonts w:ascii="华文楷体" w:eastAsia="华文楷体" w:hAnsi="华文楷体" w:cs="宋体" w:hint="eastAsia"/>
          <w:kern w:val="0"/>
          <w:szCs w:val="21"/>
        </w:rPr>
        <w:t>3、良好的沟通表达能力、组织协调能力和团队协作精神；</w:t>
      </w:r>
    </w:p>
    <w:p w:rsidR="00887BB9" w:rsidRPr="001C6D70" w:rsidRDefault="00887BB9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 w:cs="宋体"/>
          <w:kern w:val="0"/>
          <w:szCs w:val="21"/>
        </w:rPr>
      </w:pPr>
      <w:r w:rsidRPr="001C6D70">
        <w:rPr>
          <w:rFonts w:ascii="华文楷体" w:eastAsia="华文楷体" w:hAnsi="华文楷体" w:cs="宋体" w:hint="eastAsia"/>
          <w:kern w:val="0"/>
          <w:szCs w:val="21"/>
        </w:rPr>
        <w:t>4、本科及以上学历，学士及以上学位，党员、学生干部优先。</w:t>
      </w:r>
    </w:p>
    <w:p w:rsidR="00D06BCC" w:rsidRPr="00247442" w:rsidRDefault="00B05D0F" w:rsidP="002B4A93">
      <w:pPr>
        <w:adjustRightInd w:val="0"/>
        <w:spacing w:line="380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t>四</w:t>
      </w:r>
      <w:r w:rsidR="00DA74E4" w:rsidRPr="00247442">
        <w:rPr>
          <w:rFonts w:ascii="华文楷体" w:eastAsia="华文楷体" w:hAnsi="华文楷体" w:hint="eastAsia"/>
          <w:b/>
          <w:bCs/>
          <w:sz w:val="24"/>
        </w:rPr>
        <w:t>、</w:t>
      </w:r>
      <w:r w:rsidR="00D06BCC" w:rsidRPr="00247442">
        <w:rPr>
          <w:rFonts w:ascii="华文楷体" w:eastAsia="华文楷体" w:hAnsi="华文楷体" w:hint="eastAsia"/>
          <w:b/>
          <w:bCs/>
          <w:sz w:val="24"/>
        </w:rPr>
        <w:t>薪资福利待遇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1、行业极具竞争力的薪资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本科及以上优秀毕业生月薪资</w:t>
      </w:r>
      <w:r w:rsidR="00887BB9" w:rsidRPr="00DA6500">
        <w:rPr>
          <w:rFonts w:ascii="华文楷体" w:eastAsia="华文楷体" w:hAnsi="华文楷体" w:hint="eastAsia"/>
          <w:szCs w:val="21"/>
        </w:rPr>
        <w:t>6000</w:t>
      </w:r>
      <w:r w:rsidRPr="001C6D70">
        <w:rPr>
          <w:rFonts w:ascii="华文楷体" w:eastAsia="华文楷体" w:hAnsi="华文楷体" w:hint="eastAsia"/>
          <w:szCs w:val="21"/>
        </w:rPr>
        <w:t>元</w:t>
      </w:r>
      <w:r w:rsidR="005E6F2A">
        <w:rPr>
          <w:rFonts w:ascii="华文楷体" w:eastAsia="华文楷体" w:hAnsi="华文楷体" w:hint="eastAsia"/>
          <w:szCs w:val="21"/>
        </w:rPr>
        <w:t>起</w:t>
      </w:r>
      <w:r w:rsidR="00A00C98" w:rsidRPr="001C6D70">
        <w:rPr>
          <w:rFonts w:ascii="华文楷体" w:eastAsia="华文楷体" w:hAnsi="华文楷体" w:hint="eastAsia"/>
          <w:szCs w:val="21"/>
        </w:rPr>
        <w:t xml:space="preserve">, </w:t>
      </w:r>
      <w:r w:rsidR="00887BB9" w:rsidRPr="001C6D70">
        <w:rPr>
          <w:rFonts w:ascii="华文楷体" w:eastAsia="华文楷体" w:hAnsi="华文楷体" w:hint="eastAsia"/>
          <w:szCs w:val="21"/>
        </w:rPr>
        <w:t>具体薪资根据岗位及专业要求</w:t>
      </w:r>
      <w:r w:rsidR="005825F9">
        <w:rPr>
          <w:rFonts w:ascii="华文楷体" w:eastAsia="华文楷体" w:hAnsi="华文楷体" w:hint="eastAsia"/>
          <w:szCs w:val="21"/>
        </w:rPr>
        <w:t>核定</w:t>
      </w:r>
      <w:r w:rsidR="00887BB9" w:rsidRPr="001C6D70">
        <w:rPr>
          <w:rFonts w:ascii="华文楷体" w:eastAsia="华文楷体" w:hAnsi="华文楷体" w:hint="eastAsia"/>
          <w:szCs w:val="21"/>
        </w:rPr>
        <w:t>，</w:t>
      </w:r>
      <w:r w:rsidR="005825F9">
        <w:rPr>
          <w:rFonts w:ascii="华文楷体" w:eastAsia="华文楷体" w:hAnsi="华文楷体" w:hint="eastAsia"/>
          <w:szCs w:val="21"/>
        </w:rPr>
        <w:t>提供</w:t>
      </w:r>
      <w:r w:rsidR="00A00C98" w:rsidRPr="001C6D70">
        <w:rPr>
          <w:rFonts w:ascii="华文楷体" w:eastAsia="华文楷体" w:hAnsi="华文楷体" w:hint="eastAsia"/>
          <w:szCs w:val="21"/>
        </w:rPr>
        <w:t>三年薪资晋升</w:t>
      </w:r>
      <w:r w:rsidR="005825F9">
        <w:rPr>
          <w:rFonts w:ascii="华文楷体" w:eastAsia="华文楷体" w:hAnsi="华文楷体" w:hint="eastAsia"/>
          <w:szCs w:val="21"/>
        </w:rPr>
        <w:t>保障</w:t>
      </w:r>
      <w:r w:rsidR="00A00C98" w:rsidRPr="001C6D70">
        <w:rPr>
          <w:rFonts w:ascii="华文楷体" w:eastAsia="华文楷体" w:hAnsi="华文楷体" w:hint="eastAsia"/>
          <w:szCs w:val="21"/>
        </w:rPr>
        <w:t>，全面激励毕业生快速成长</w:t>
      </w:r>
      <w:r w:rsidRPr="001C6D70">
        <w:rPr>
          <w:rFonts w:ascii="华文楷体" w:eastAsia="华文楷体" w:hAnsi="华文楷体" w:hint="eastAsia"/>
          <w:szCs w:val="21"/>
        </w:rPr>
        <w:t>；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2、全面优厚的奖金激励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根据经营指标、部门工作绩效，</w:t>
      </w:r>
      <w:r w:rsidR="00124DD7">
        <w:rPr>
          <w:rFonts w:ascii="华文楷体" w:eastAsia="华文楷体" w:hAnsi="华文楷体" w:hint="eastAsia"/>
          <w:szCs w:val="21"/>
        </w:rPr>
        <w:t>结合</w:t>
      </w:r>
      <w:r w:rsidRPr="001C6D70">
        <w:rPr>
          <w:rFonts w:ascii="华文楷体" w:eastAsia="华文楷体" w:hAnsi="华文楷体" w:hint="eastAsia"/>
          <w:szCs w:val="21"/>
        </w:rPr>
        <w:t>个人贡献享受月度奖金、专项工作奖金、年终奖金等多重激励；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3、完善的福利保障待遇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04"/>
        <w:rPr>
          <w:rFonts w:ascii="华文楷体" w:eastAsia="华文楷体" w:hAnsi="华文楷体"/>
          <w:spacing w:val="-4"/>
          <w:szCs w:val="21"/>
        </w:rPr>
      </w:pPr>
      <w:r w:rsidRPr="001C6D70">
        <w:rPr>
          <w:rFonts w:ascii="华文楷体" w:eastAsia="华文楷体" w:hAnsi="华文楷体" w:hint="eastAsia"/>
          <w:spacing w:val="-4"/>
          <w:szCs w:val="21"/>
        </w:rPr>
        <w:t>享受养老、工伤、失业、生育、医疗等社会保险、住房公积金、带薪年假</w:t>
      </w:r>
      <w:r w:rsidR="00751CDF">
        <w:rPr>
          <w:rFonts w:ascii="华文楷体" w:eastAsia="华文楷体" w:hAnsi="华文楷体" w:hint="eastAsia"/>
          <w:spacing w:val="-4"/>
          <w:szCs w:val="21"/>
        </w:rPr>
        <w:t>、</w:t>
      </w:r>
      <w:proofErr w:type="gramStart"/>
      <w:r w:rsidRPr="001C6D70">
        <w:rPr>
          <w:rFonts w:ascii="华文楷体" w:eastAsia="华文楷体" w:hAnsi="华文楷体" w:hint="eastAsia"/>
          <w:spacing w:val="-4"/>
          <w:szCs w:val="21"/>
        </w:rPr>
        <w:t>旅游假及</w:t>
      </w:r>
      <w:proofErr w:type="gramEnd"/>
      <w:r w:rsidR="0051209C">
        <w:rPr>
          <w:rFonts w:ascii="华文楷体" w:eastAsia="华文楷体" w:hAnsi="华文楷体" w:hint="eastAsia"/>
          <w:spacing w:val="-4"/>
          <w:szCs w:val="21"/>
        </w:rPr>
        <w:t>年度</w:t>
      </w:r>
      <w:r w:rsidRPr="001C6D70">
        <w:rPr>
          <w:rFonts w:ascii="华文楷体" w:eastAsia="华文楷体" w:hAnsi="华文楷体" w:hint="eastAsia"/>
          <w:spacing w:val="-4"/>
          <w:szCs w:val="21"/>
        </w:rPr>
        <w:t>体检等福利，</w:t>
      </w:r>
      <w:r w:rsidR="001C6D70" w:rsidRPr="001C6D70">
        <w:rPr>
          <w:rFonts w:ascii="华文楷体" w:eastAsia="华文楷体" w:hAnsi="华文楷体" w:hint="eastAsia"/>
          <w:spacing w:val="-4"/>
          <w:szCs w:val="21"/>
        </w:rPr>
        <w:t>按照政策</w:t>
      </w:r>
      <w:r w:rsidRPr="001C6D70">
        <w:rPr>
          <w:rFonts w:ascii="华文楷体" w:eastAsia="华文楷体" w:hAnsi="华文楷体" w:hint="eastAsia"/>
          <w:spacing w:val="-4"/>
          <w:szCs w:val="21"/>
        </w:rPr>
        <w:t>办理</w:t>
      </w:r>
      <w:r w:rsidR="001C6D70" w:rsidRPr="001C6D70">
        <w:rPr>
          <w:rFonts w:ascii="华文楷体" w:eastAsia="华文楷体" w:hAnsi="华文楷体" w:hint="eastAsia"/>
          <w:spacing w:val="-4"/>
          <w:szCs w:val="21"/>
        </w:rPr>
        <w:t>广州</w:t>
      </w:r>
      <w:r w:rsidRPr="001C6D70">
        <w:rPr>
          <w:rFonts w:ascii="华文楷体" w:eastAsia="华文楷体" w:hAnsi="华文楷体" w:hint="eastAsia"/>
          <w:spacing w:val="-4"/>
          <w:szCs w:val="21"/>
        </w:rPr>
        <w:t>落户及人事档案、党组织关系接收手续；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4、优越的生活工作环境</w:t>
      </w:r>
    </w:p>
    <w:p w:rsidR="00527C2A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免费提供</w:t>
      </w:r>
      <w:r w:rsidR="005825F9">
        <w:rPr>
          <w:rFonts w:ascii="华文楷体" w:eastAsia="华文楷体" w:hAnsi="华文楷体" w:hint="eastAsia"/>
          <w:szCs w:val="21"/>
        </w:rPr>
        <w:t>员工公寓</w:t>
      </w:r>
      <w:r w:rsidRPr="001C6D70">
        <w:rPr>
          <w:rFonts w:ascii="华文楷体" w:eastAsia="华文楷体" w:hAnsi="华文楷体" w:hint="eastAsia"/>
          <w:szCs w:val="21"/>
        </w:rPr>
        <w:t>、</w:t>
      </w:r>
      <w:r w:rsidR="005825F9">
        <w:rPr>
          <w:rFonts w:ascii="华文楷体" w:eastAsia="华文楷体" w:hAnsi="华文楷体" w:hint="eastAsia"/>
          <w:szCs w:val="21"/>
        </w:rPr>
        <w:t>上下班交通车</w:t>
      </w:r>
      <w:r w:rsidRPr="001C6D70">
        <w:rPr>
          <w:rFonts w:ascii="华文楷体" w:eastAsia="华文楷体" w:hAnsi="华文楷体" w:hint="eastAsia"/>
          <w:szCs w:val="21"/>
        </w:rPr>
        <w:t>及营养工作餐；享有国际顶级的恒大写字楼办公环境；免费专享设施齐全的员工俱乐部（健身房、棋牌、乒乓球、台球等）；配置高端智能化办公系统。</w:t>
      </w:r>
    </w:p>
    <w:p w:rsidR="00133282" w:rsidRPr="00247442" w:rsidRDefault="00B05D0F" w:rsidP="002B4A93">
      <w:pPr>
        <w:adjustRightInd w:val="0"/>
        <w:spacing w:line="380" w:lineRule="exac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五</w:t>
      </w:r>
      <w:r w:rsidR="00133282" w:rsidRPr="00247442">
        <w:rPr>
          <w:rFonts w:ascii="华文楷体" w:eastAsia="华文楷体" w:hAnsi="华文楷体" w:hint="eastAsia"/>
          <w:b/>
          <w:sz w:val="24"/>
        </w:rPr>
        <w:t>、职业发展机制</w:t>
      </w:r>
    </w:p>
    <w:p w:rsidR="00133282" w:rsidRPr="001C6D70" w:rsidRDefault="00133282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1、全方位的人才培养机制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引导式入职培训：高层传承企业文化，系统传授行业全流程知识；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导师制见习培养：中层干部及资深骨干</w:t>
      </w:r>
      <w:r w:rsidRPr="001C6D70">
        <w:rPr>
          <w:rFonts w:ascii="华文楷体" w:eastAsia="华文楷体" w:hAnsi="华文楷体"/>
          <w:szCs w:val="21"/>
        </w:rPr>
        <w:t>“</w:t>
      </w:r>
      <w:r w:rsidRPr="001C6D70">
        <w:rPr>
          <w:rFonts w:ascii="华文楷体" w:eastAsia="华文楷体" w:hAnsi="华文楷体" w:hint="eastAsia"/>
          <w:szCs w:val="21"/>
        </w:rPr>
        <w:t>一对一</w:t>
      </w:r>
      <w:r w:rsidRPr="001C6D70">
        <w:rPr>
          <w:rFonts w:ascii="华文楷体" w:eastAsia="华文楷体" w:hAnsi="华文楷体"/>
          <w:szCs w:val="21"/>
        </w:rPr>
        <w:t>”</w:t>
      </w:r>
      <w:r w:rsidRPr="001C6D70">
        <w:rPr>
          <w:rFonts w:ascii="华文楷体" w:eastAsia="华文楷体" w:hAnsi="华文楷体" w:hint="eastAsia"/>
          <w:szCs w:val="21"/>
        </w:rPr>
        <w:t>传帮带；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针对性岗位培训：与工作同步进阶，多层次强化业务技能，循序挖掘发展潜质；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专业化证书培训：</w:t>
      </w:r>
      <w:r w:rsidR="003223FB">
        <w:rPr>
          <w:rFonts w:ascii="华文楷体" w:eastAsia="华文楷体" w:hAnsi="华文楷体" w:hint="eastAsia"/>
          <w:szCs w:val="21"/>
        </w:rPr>
        <w:t>与</w:t>
      </w:r>
      <w:r w:rsidRPr="001C6D70">
        <w:rPr>
          <w:rFonts w:ascii="华文楷体" w:eastAsia="华文楷体" w:hAnsi="华文楷体" w:hint="eastAsia"/>
          <w:szCs w:val="21"/>
        </w:rPr>
        <w:t>业界权威机构共同打造职业精英；</w:t>
      </w:r>
    </w:p>
    <w:p w:rsidR="00415168" w:rsidRPr="001C6D70" w:rsidRDefault="00415168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体验式轮岗培训：优秀储备干部定期挂职轮岗锻炼，提供快速成长平台；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福利式学历培训：依托成熟的校企合作模式在职硕士学位深造，激励型学费报销机制；</w:t>
      </w:r>
    </w:p>
    <w:p w:rsidR="00415168" w:rsidRPr="001C6D70" w:rsidRDefault="00415168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2、专业的人才发展机制</w:t>
      </w:r>
    </w:p>
    <w:p w:rsidR="00EE1916" w:rsidRDefault="00EE1916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EE1916">
        <w:rPr>
          <w:rFonts w:ascii="华文楷体" w:eastAsia="华文楷体" w:hAnsi="华文楷体" w:hint="eastAsia"/>
          <w:szCs w:val="21"/>
        </w:rPr>
        <w:t>双通道职业规划：管理人才与技术人才阶梯规划、逐级增值；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人性化调配机制：兼顾员工的人性化工作调配机制实现共同发展；</w:t>
      </w:r>
    </w:p>
    <w:p w:rsidR="009B1C6B" w:rsidRPr="001C6D70" w:rsidRDefault="009B1C6B" w:rsidP="002B4A93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开放式竞聘选拔：以能力业绩为导向，定期全员竞聘，选拔核心管理人才；</w:t>
      </w:r>
    </w:p>
    <w:p w:rsidR="00C4258B" w:rsidRPr="001C6D70" w:rsidRDefault="009B1C6B" w:rsidP="00451FFB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唯贤论晋升机制：</w:t>
      </w:r>
      <w:proofErr w:type="gramStart"/>
      <w:r w:rsidRPr="001C6D70">
        <w:rPr>
          <w:rFonts w:ascii="华文楷体" w:eastAsia="华文楷体" w:hAnsi="华文楷体" w:hint="eastAsia"/>
          <w:szCs w:val="21"/>
        </w:rPr>
        <w:t>不</w:t>
      </w:r>
      <w:proofErr w:type="gramEnd"/>
      <w:r w:rsidRPr="001C6D70">
        <w:rPr>
          <w:rFonts w:ascii="华文楷体" w:eastAsia="华文楷体" w:hAnsi="华文楷体" w:hint="eastAsia"/>
          <w:szCs w:val="21"/>
        </w:rPr>
        <w:t>唯资历、唯贤是举，布局全国的精英人才选拔擢升机制。</w:t>
      </w:r>
    </w:p>
    <w:p w:rsidR="009167B5" w:rsidRPr="00247442" w:rsidRDefault="00B05D0F" w:rsidP="00247442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lastRenderedPageBreak/>
        <w:t>六</w:t>
      </w:r>
      <w:r w:rsidR="009167B5" w:rsidRPr="00247442">
        <w:rPr>
          <w:rFonts w:ascii="华文楷体" w:eastAsia="华文楷体" w:hAnsi="华文楷体" w:hint="eastAsia"/>
          <w:b/>
          <w:bCs/>
          <w:sz w:val="24"/>
        </w:rPr>
        <w:t>、 应聘</w:t>
      </w:r>
      <w:r w:rsidR="00C75B22" w:rsidRPr="00247442">
        <w:rPr>
          <w:rFonts w:ascii="华文楷体" w:eastAsia="华文楷体" w:hAnsi="华文楷体" w:hint="eastAsia"/>
          <w:b/>
          <w:bCs/>
          <w:sz w:val="24"/>
        </w:rPr>
        <w:t>流程</w:t>
      </w:r>
    </w:p>
    <w:p w:rsidR="00662F80" w:rsidRDefault="00E27BC6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noProof/>
        </w:rPr>
        <w:pict>
          <v:roundrect id="圆角矩形 5" o:spid="_x0000_s1050" style="position:absolute;left:0;text-align:left;margin-left:1.25pt;margin-top:14.5pt;width:241.7pt;height:84.75pt;z-index:251667456;visibility:visible;mso-position-horizontal-relative:text;mso-position-vertical-relative:text;v-text-anchor:middle" arcsize="1088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0z8IA&#10;AADaAAAADwAAAGRycy9kb3ducmV2LnhtbESPW2vCQBCF3wX/wzKCb7qx4IXUVYpVqH0RL+DrkJ0m&#10;odnZkB019td3BcHHw7l8nPmydZW6UhNKzwZGwwQUceZtybmB03EzmIEKgmyx8kwG7hRgueh25pha&#10;f+M9XQ+SqzjCIUUDhUidah2yghyGoa+Jo/fjG4cSZZNr2+AtjrtKvyXJRDssORIKrGlVUPZ7uLgI&#10;0bP1tt5tptu/87d8nidS3Y9iTL/XfryDEmrlFX62v6yBMTyuxBu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XTPwgAAANoAAAAPAAAAAAAAAAAAAAAAAJgCAABkcnMvZG93&#10;bnJldi54bWxQSwUGAAAAAAQABAD1AAAAhwMAAAAA&#10;" fillcolor="#fabf8f [1945]" stroked="f" strokeweight="2pt">
            <v:stroke dashstyle="1 1"/>
            <v:textbox style="mso-next-textbox:#圆角矩形 5">
              <w:txbxContent>
                <w:p w:rsidR="00BB7F61" w:rsidRDefault="00BF3DE8" w:rsidP="006C7D96">
                  <w:pPr>
                    <w:pStyle w:val="a4"/>
                    <w:spacing w:before="0" w:beforeAutospacing="0" w:after="0" w:afterAutospacing="0" w:line="360" w:lineRule="exact"/>
                    <w:ind w:firstLine="0"/>
                    <w:rPr>
                      <w:rStyle w:val="a7"/>
                      <w:rFonts w:ascii="华文楷体" w:eastAsia="华文楷体" w:hAnsi="华文楷体" w:cstheme="minorBidi"/>
                      <w:sz w:val="20"/>
                      <w:szCs w:val="20"/>
                    </w:rPr>
                  </w:pPr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sz w:val="20"/>
                      <w:szCs w:val="20"/>
                    </w:rPr>
                    <w:t>将</w:t>
                  </w:r>
                  <w:r w:rsidRPr="006C7D96">
                    <w:rPr>
                      <w:rFonts w:ascii="华文楷体" w:eastAsia="华文楷体" w:hAnsi="华文楷体" w:cstheme="minorBidi" w:hint="eastAsia"/>
                      <w:b/>
                      <w:color w:val="000000" w:themeColor="text1"/>
                      <w:sz w:val="20"/>
                      <w:szCs w:val="20"/>
                    </w:rPr>
                    <w:t>简历</w:t>
                  </w:r>
                  <w:r w:rsidR="006C7D96" w:rsidRPr="006C7D96">
                    <w:rPr>
                      <w:rFonts w:ascii="华文楷体" w:eastAsia="华文楷体" w:hAnsi="华文楷体" w:cstheme="minorBidi" w:hint="eastAsia"/>
                      <w:b/>
                      <w:color w:val="000000" w:themeColor="text1"/>
                      <w:sz w:val="20"/>
                      <w:szCs w:val="20"/>
                    </w:rPr>
                    <w:t>及就业推荐表、毕业成绩单、学生证、身份证、</w:t>
                  </w:r>
                  <w:proofErr w:type="gramStart"/>
                  <w:r w:rsidR="006C7D96" w:rsidRPr="006C7D96">
                    <w:rPr>
                      <w:rFonts w:ascii="华文楷体" w:eastAsia="华文楷体" w:hAnsi="华文楷体" w:cstheme="minorBidi" w:hint="eastAsia"/>
                      <w:b/>
                      <w:color w:val="000000" w:themeColor="text1"/>
                      <w:sz w:val="20"/>
                      <w:szCs w:val="20"/>
                    </w:rPr>
                    <w:t>四六</w:t>
                  </w:r>
                  <w:proofErr w:type="gramEnd"/>
                  <w:r w:rsidR="006C7D96" w:rsidRPr="006C7D96">
                    <w:rPr>
                      <w:rFonts w:ascii="华文楷体" w:eastAsia="华文楷体" w:hAnsi="华文楷体" w:cstheme="minorBidi" w:hint="eastAsia"/>
                      <w:b/>
                      <w:color w:val="000000" w:themeColor="text1"/>
                      <w:sz w:val="20"/>
                      <w:szCs w:val="20"/>
                    </w:rPr>
                    <w:t>级证书、干部任职证明、获奖证书</w:t>
                  </w:r>
                  <w:r w:rsidR="006C7D96">
                    <w:rPr>
                      <w:rFonts w:ascii="华文楷体" w:eastAsia="华文楷体" w:hAnsi="华文楷体" w:cstheme="minorBidi" w:hint="eastAsia"/>
                      <w:b/>
                      <w:color w:val="000000" w:themeColor="text1"/>
                      <w:sz w:val="20"/>
                      <w:szCs w:val="20"/>
                    </w:rPr>
                    <w:t>等</w:t>
                  </w:r>
                  <w:r w:rsidR="006C7D96" w:rsidRPr="006C7D96">
                    <w:rPr>
                      <w:rFonts w:ascii="华文楷体" w:eastAsia="华文楷体" w:hAnsi="华文楷体" w:cstheme="minorBidi" w:hint="eastAsia"/>
                      <w:b/>
                      <w:color w:val="000000" w:themeColor="text1"/>
                      <w:sz w:val="20"/>
                      <w:szCs w:val="20"/>
                    </w:rPr>
                    <w:t>材料扫描件</w:t>
                  </w:r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sz w:val="20"/>
                      <w:szCs w:val="20"/>
                    </w:rPr>
                    <w:t>发至</w:t>
                  </w:r>
                  <w:r w:rsidR="005F2CD5">
                    <w:rPr>
                      <w:rFonts w:ascii="华文楷体" w:eastAsia="华文楷体" w:hAnsi="华文楷体" w:cstheme="minorBidi" w:hint="eastAsia"/>
                      <w:color w:val="000000" w:themeColor="text1"/>
                      <w:sz w:val="20"/>
                      <w:szCs w:val="20"/>
                    </w:rPr>
                    <w:t>招聘邮箱</w:t>
                  </w:r>
                  <w:hyperlink r:id="rId9" w:history="1">
                    <w:r w:rsidR="005F2CD5" w:rsidRPr="001E41DA">
                      <w:rPr>
                        <w:rStyle w:val="a7"/>
                        <w:rFonts w:ascii="华文楷体" w:eastAsia="华文楷体" w:hAnsi="华文楷体" w:cstheme="minorBidi"/>
                        <w:sz w:val="20"/>
                        <w:szCs w:val="20"/>
                      </w:rPr>
                      <w:t>hdyl_hr@163.com</w:t>
                    </w:r>
                  </w:hyperlink>
                </w:p>
                <w:p w:rsidR="00DD19AA" w:rsidRPr="003F5AFF" w:rsidRDefault="00DD19AA" w:rsidP="003F5AFF">
                  <w:pPr>
                    <w:pStyle w:val="a4"/>
                    <w:spacing w:before="0" w:beforeAutospacing="0" w:after="0" w:afterAutospacing="0" w:line="360" w:lineRule="exact"/>
                    <w:ind w:firstLine="0"/>
                    <w:jc w:val="center"/>
                    <w:rPr>
                      <w:rFonts w:ascii="华文楷体" w:eastAsia="华文楷体" w:hAnsi="华文楷体" w:cstheme="minorBid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Style w:val="a7"/>
                      <w:rFonts w:ascii="华文楷体" w:eastAsia="华文楷体" w:hAnsi="华文楷体" w:cstheme="minorBidi" w:hint="eastAsia"/>
                      <w:sz w:val="20"/>
                      <w:szCs w:val="20"/>
                    </w:rPr>
                    <w:t>注明：姓名+园林</w:t>
                  </w:r>
                  <w:r w:rsidR="006C7D96">
                    <w:rPr>
                      <w:rStyle w:val="a7"/>
                      <w:rFonts w:ascii="华文楷体" w:eastAsia="华文楷体" w:hAnsi="华文楷体" w:cstheme="minorBidi" w:hint="eastAsia"/>
                      <w:sz w:val="20"/>
                      <w:szCs w:val="20"/>
                    </w:rPr>
                    <w:t>类</w:t>
                  </w:r>
                  <w:r>
                    <w:rPr>
                      <w:rStyle w:val="a7"/>
                      <w:rFonts w:ascii="华文楷体" w:eastAsia="华文楷体" w:hAnsi="华文楷体" w:cstheme="minorBidi" w:hint="eastAsia"/>
                      <w:sz w:val="20"/>
                      <w:szCs w:val="20"/>
                    </w:rPr>
                    <w:t>+2014毕业生</w:t>
                  </w:r>
                </w:p>
              </w:txbxContent>
            </v:textbox>
          </v:roundrect>
        </w:pict>
      </w:r>
      <w:r w:rsidR="00C4258B">
        <w:rPr>
          <w:noProof/>
        </w:rPr>
        <w:drawing>
          <wp:anchor distT="0" distB="0" distL="114300" distR="114300" simplePos="0" relativeHeight="251669504" behindDoc="0" locked="0" layoutInCell="1" allowOverlap="1" wp14:anchorId="71645D19" wp14:editId="32546DD6">
            <wp:simplePos x="0" y="0"/>
            <wp:positionH relativeFrom="column">
              <wp:posOffset>2707005</wp:posOffset>
            </wp:positionH>
            <wp:positionV relativeFrom="paragraph">
              <wp:posOffset>218440</wp:posOffset>
            </wp:positionV>
            <wp:extent cx="3235960" cy="4969510"/>
            <wp:effectExtent l="0" t="0" r="0" b="2540"/>
            <wp:wrapNone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E27BC6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/>
          <w:b/>
          <w:bCs/>
          <w:noProof/>
          <w:sz w:val="24"/>
        </w:rPr>
        <w:pict>
          <v:roundrect id="_x0000_s1058" style="position:absolute;left:0;text-align:left;margin-left:-4.7pt;margin-top:.7pt;width:244.65pt;height:73.8pt;z-index:25167564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bUb8A&#10;AADaAAAADwAAAGRycy9kb3ducmV2LnhtbERPTWvCQBC9C/6HZYTedFMPVlJXkbZC7UWqgtchO02C&#10;2dmQHTX213cOQo+P971Y9aExV+pSHdnB8yQDQ1xEX3Pp4HjYjOdgkiB7bCKTgzslWC2HgwXmPt74&#10;m657KY2GcMrRQSXS5tamoqKAaRJbYuV+YhdQFHal9R3eNDw0dpplMxuwZm2osKW3iorz/hK0xM4/&#10;tu1u87L9PX3J+2kmzf0gzj2N+vUrGKFe/sUP96d3oFv1it4Au/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sNtRvwAAANoAAAAPAAAAAAAAAAAAAAAAAJgCAABkcnMvZG93bnJl&#10;di54bWxQSwUGAAAAAAQABAD1AAAAhAMAAAAA&#10;" fillcolor="#fabf8f [1945]" stroked="f" strokeweight="2pt">
            <v:stroke dashstyle="1 1"/>
            <v:textbox style="mso-next-textbox:#_x0000_s1058">
              <w:txbxContent>
                <w:p w:rsidR="00C4258B" w:rsidRPr="00F95A34" w:rsidRDefault="00C4258B" w:rsidP="00C4258B">
                  <w:pPr>
                    <w:pStyle w:val="a4"/>
                    <w:spacing w:before="0" w:beforeAutospacing="0" w:after="0" w:afterAutospacing="0"/>
                    <w:ind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初</w:t>
                  </w:r>
                  <w:r w:rsidRPr="006934BB"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试时请携带以下资料：</w:t>
                  </w:r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个人生活彩照、</w:t>
                  </w:r>
                  <w:r w:rsidRPr="006934BB"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一寸照片</w:t>
                  </w:r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、自制简历、就业推荐表、</w:t>
                  </w:r>
                  <w:r w:rsidRPr="006934BB"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毕业成绩单</w:t>
                  </w:r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、</w:t>
                  </w:r>
                  <w:r w:rsidRPr="006934BB"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学生证、身份证、</w:t>
                  </w:r>
                  <w:proofErr w:type="gramStart"/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四六</w:t>
                  </w:r>
                  <w:proofErr w:type="gramEnd"/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级证书、干部任职证明、获奖证书</w:t>
                  </w:r>
                  <w:r w:rsidR="006C7D96"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、个人作品</w:t>
                  </w:r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等</w:t>
                  </w:r>
                  <w:r w:rsidRPr="00F95A34">
                    <w:rPr>
                      <w:rFonts w:ascii="华文楷体" w:eastAsia="华文楷体" w:hAnsi="华文楷体" w:cstheme="minorBidi" w:hint="eastAsia"/>
                      <w:b/>
                      <w:color w:val="000000" w:themeColor="text1"/>
                      <w:kern w:val="24"/>
                      <w:sz w:val="20"/>
                      <w:szCs w:val="20"/>
                    </w:rPr>
                    <w:t>原件及复印件</w:t>
                  </w:r>
                </w:p>
              </w:txbxContent>
            </v:textbox>
          </v:roundrect>
        </w:pict>
      </w: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C4258B" w:rsidRDefault="00C4258B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Pr="00C4258B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E27BC6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/>
          <w:b/>
          <w:bCs/>
          <w:noProof/>
          <w:sz w:val="24"/>
        </w:rPr>
        <w:pict>
          <v:roundrect id="圆角矩形 8" o:spid="_x0000_s1057" style="position:absolute;left:0;text-align:left;margin-left:-4.7pt;margin-top:14.45pt;width:244.65pt;height:56.15pt;z-index:25167462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bUb8A&#10;AADaAAAADwAAAGRycy9kb3ducmV2LnhtbERPTWvCQBC9C/6HZYTedFMPVlJXkbZC7UWqgtchO02C&#10;2dmQHTX213cOQo+P971Y9aExV+pSHdnB8yQDQ1xEX3Pp4HjYjOdgkiB7bCKTgzslWC2HgwXmPt74&#10;m657KY2GcMrRQSXS5tamoqKAaRJbYuV+YhdQFHal9R3eNDw0dpplMxuwZm2osKW3iorz/hK0xM4/&#10;tu1u87L9PX3J+2kmzf0gzj2N+vUrGKFe/sUP96d3oFv1it4Au/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sNtRvwAAANoAAAAPAAAAAAAAAAAAAAAAAJgCAABkcnMvZG93bnJl&#10;di54bWxQSwUGAAAAAAQABAD1AAAAhAMAAAAA&#10;" fillcolor="#fabf8f [1945]" stroked="f" strokeweight="2pt">
            <v:stroke dashstyle="1 1"/>
            <v:textbox style="mso-next-textbox:#圆角矩形 8">
              <w:txbxContent>
                <w:p w:rsidR="00C4258B" w:rsidRPr="008C167B" w:rsidRDefault="008C167B" w:rsidP="005F2CD5">
                  <w:pPr>
                    <w:pStyle w:val="a4"/>
                    <w:spacing w:line="560" w:lineRule="exact"/>
                    <w:ind w:firstLine="0"/>
                    <w:jc w:val="center"/>
                    <w:rPr>
                      <w:rFonts w:ascii="华文楷体" w:eastAsia="华文楷体" w:hAnsi="华文楷体" w:cstheme="minorBidi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8C167B"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公司将于1</w:t>
                  </w:r>
                  <w:r w:rsidR="006C7D96"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-2</w:t>
                  </w:r>
                  <w:r w:rsidRPr="008C167B"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月进行笔试</w:t>
                  </w:r>
                  <w:r>
                    <w:rPr>
                      <w:rFonts w:ascii="华文楷体" w:eastAsia="华文楷体" w:hAnsi="华文楷体" w:cstheme="minorBidi" w:hint="eastAsia"/>
                      <w:color w:val="000000" w:themeColor="text1"/>
                      <w:kern w:val="24"/>
                      <w:sz w:val="20"/>
                      <w:szCs w:val="20"/>
                    </w:rPr>
                    <w:t>及面试</w:t>
                  </w:r>
                </w:p>
              </w:txbxContent>
            </v:textbox>
          </v:roundrect>
        </w:pict>
      </w: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E27BC6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/>
          <w:b/>
          <w:bCs/>
          <w:noProof/>
          <w:sz w:val="24"/>
        </w:rPr>
        <w:pict>
          <v:roundrect id="圆角矩形 10" o:spid="_x0000_s1055" style="position:absolute;left:0;text-align:left;margin-left:-4.7pt;margin-top:1.35pt;width:244.65pt;height:51.2pt;z-index:2516736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xspMMA&#10;AADbAAAADwAAAGRycy9kb3ducmV2LnhtbESPQWvCQBCF7wX/wzJCb3VjKaVEVxFRqNAeGgNex90x&#10;iWZnQ3bV+O87h0JvM7w3730zXw6+VTfqYxPYwHSSgSK2wTVcGSj325cPUDEhO2wDk4EHRVguRk9z&#10;zF248w/dilQpCeGYo4E6pS7XOtqaPMZJ6IhFO4XeY5K1r7Tr8S7hvtWvWfauPTYsDTV2tK7JXoqr&#10;N1C8dYfvMp5d87XWj+OmtLtQWWOex8NqBirRkP7Nf9efTvCFXn6RAf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xspMMAAADbAAAADwAAAAAAAAAAAAAAAACYAgAAZHJzL2Rv&#10;d25yZXYueG1sUEsFBgAAAAAEAAQA9QAAAIgDAAAAAA==&#10;" fillcolor="#fabf8f [1945]" stroked="f" strokeweight="2.25pt">
            <v:stroke dashstyle="3 1"/>
            <v:textbox style="mso-next-textbox:#圆角矩形 10">
              <w:txbxContent>
                <w:p w:rsidR="00BB7F61" w:rsidRPr="00526536" w:rsidRDefault="00BB7F61" w:rsidP="008C167B">
                  <w:pPr>
                    <w:pStyle w:val="a4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526536">
                    <w:rPr>
                      <w:rFonts w:ascii="华文楷体" w:eastAsia="华文楷体" w:hAnsi="华文楷体" w:cstheme="minorBidi" w:hint="eastAsia"/>
                      <w:color w:val="000000" w:themeColor="text1"/>
                      <w:sz w:val="20"/>
                      <w:szCs w:val="20"/>
                    </w:rPr>
                    <w:t>公司将</w:t>
                  </w:r>
                  <w:r w:rsidR="006C7D96">
                    <w:rPr>
                      <w:rFonts w:ascii="华文楷体" w:eastAsia="华文楷体" w:hAnsi="华文楷体" w:cstheme="minorBidi" w:hint="eastAsia"/>
                      <w:color w:val="000000" w:themeColor="text1"/>
                      <w:sz w:val="20"/>
                      <w:szCs w:val="20"/>
                    </w:rPr>
                    <w:t>于3月前</w:t>
                  </w:r>
                  <w:r w:rsidRPr="00DA6500">
                    <w:rPr>
                      <w:rFonts w:ascii="华文楷体" w:eastAsia="华文楷体" w:hAnsi="华文楷体" w:cstheme="minorBidi" w:hint="eastAsia"/>
                      <w:color w:val="000000" w:themeColor="text1"/>
                      <w:sz w:val="20"/>
                      <w:szCs w:val="20"/>
                    </w:rPr>
                    <w:t>统一签订</w:t>
                  </w:r>
                  <w:r w:rsidRPr="00526536">
                    <w:rPr>
                      <w:rFonts w:ascii="华文楷体" w:eastAsia="华文楷体" w:hAnsi="华文楷体" w:cstheme="minorBidi" w:hint="eastAsia"/>
                      <w:color w:val="000000" w:themeColor="text1"/>
                      <w:sz w:val="20"/>
                      <w:szCs w:val="20"/>
                    </w:rPr>
                    <w:t>就业协议书</w:t>
                  </w:r>
                </w:p>
              </w:txbxContent>
            </v:textbox>
          </v:roundrect>
        </w:pict>
      </w: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662F80" w:rsidRDefault="00662F80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1F49DA" w:rsidRDefault="001F49DA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10"/>
          <w:szCs w:val="10"/>
        </w:rPr>
      </w:pPr>
    </w:p>
    <w:p w:rsidR="00662F80" w:rsidRDefault="00D25A08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t>七</w:t>
      </w:r>
      <w:r w:rsidR="00662F80">
        <w:rPr>
          <w:rFonts w:ascii="华文楷体" w:eastAsia="华文楷体" w:hAnsi="华文楷体" w:hint="eastAsia"/>
          <w:b/>
          <w:bCs/>
          <w:sz w:val="24"/>
        </w:rPr>
        <w:t>、联系方式</w:t>
      </w:r>
    </w:p>
    <w:p w:rsidR="006A660C" w:rsidRDefault="00BF3DE8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t>简历投递邮箱</w:t>
      </w:r>
      <w:r w:rsidR="006A660C" w:rsidRPr="006A660C">
        <w:rPr>
          <w:rFonts w:ascii="华文楷体" w:eastAsia="华文楷体" w:hAnsi="华文楷体" w:hint="eastAsia"/>
          <w:b/>
          <w:bCs/>
          <w:sz w:val="24"/>
        </w:rPr>
        <w:t>：</w:t>
      </w:r>
      <w:r w:rsidR="00E815CC">
        <w:rPr>
          <w:rFonts w:ascii="华文楷体" w:eastAsia="华文楷体" w:hAnsi="华文楷体"/>
          <w:b/>
          <w:bCs/>
          <w:sz w:val="24"/>
        </w:rPr>
        <w:t xml:space="preserve"> </w:t>
      </w:r>
      <w:hyperlink r:id="rId15" w:history="1">
        <w:r w:rsidR="005F2CD5" w:rsidRPr="001E41DA">
          <w:rPr>
            <w:rStyle w:val="a7"/>
            <w:rFonts w:ascii="华文楷体" w:eastAsia="华文楷体" w:hAnsi="华文楷体"/>
            <w:b/>
            <w:bCs/>
            <w:sz w:val="24"/>
          </w:rPr>
          <w:t>hdyl_hr@163.com</w:t>
        </w:r>
      </w:hyperlink>
    </w:p>
    <w:p w:rsidR="00662F80" w:rsidRPr="005F2CD5" w:rsidRDefault="006A660C" w:rsidP="001B64E4">
      <w:pPr>
        <w:adjustRightInd w:val="0"/>
        <w:spacing w:line="366" w:lineRule="exact"/>
        <w:rPr>
          <w:rFonts w:asciiTheme="minorEastAsia" w:eastAsiaTheme="minorEastAsia" w:hAnsiTheme="minorEastAsia"/>
          <w:b/>
          <w:bCs/>
          <w:sz w:val="24"/>
        </w:rPr>
      </w:pPr>
      <w:r w:rsidRPr="006A660C">
        <w:rPr>
          <w:rFonts w:ascii="华文楷体" w:eastAsia="华文楷体" w:hAnsi="华文楷体" w:hint="eastAsia"/>
          <w:b/>
          <w:bCs/>
          <w:sz w:val="24"/>
        </w:rPr>
        <w:t>咨询电话：</w:t>
      </w:r>
      <w:r w:rsidRPr="005F2CD5">
        <w:rPr>
          <w:rFonts w:asciiTheme="minorEastAsia" w:eastAsiaTheme="minorEastAsia" w:hAnsiTheme="minorEastAsia" w:hint="eastAsia"/>
          <w:b/>
          <w:bCs/>
          <w:sz w:val="24"/>
        </w:rPr>
        <w:t>020</w:t>
      </w:r>
      <w:r w:rsidR="005F2CD5" w:rsidRPr="005F2CD5">
        <w:rPr>
          <w:rFonts w:asciiTheme="minorEastAsia" w:eastAsiaTheme="minorEastAsia" w:hAnsiTheme="minorEastAsia" w:hint="eastAsia"/>
          <w:b/>
          <w:bCs/>
          <w:sz w:val="24"/>
        </w:rPr>
        <w:t>-89184040</w:t>
      </w:r>
    </w:p>
    <w:sectPr w:rsidR="00662F80" w:rsidRPr="005F2CD5" w:rsidSect="00AB3E0C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C6" w:rsidRDefault="00E27BC6" w:rsidP="00232629">
      <w:r>
        <w:separator/>
      </w:r>
    </w:p>
  </w:endnote>
  <w:endnote w:type="continuationSeparator" w:id="0">
    <w:p w:rsidR="00E27BC6" w:rsidRDefault="00E27BC6" w:rsidP="002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C6" w:rsidRDefault="00E27BC6" w:rsidP="00232629">
      <w:r>
        <w:separator/>
      </w:r>
    </w:p>
  </w:footnote>
  <w:footnote w:type="continuationSeparator" w:id="0">
    <w:p w:rsidR="00E27BC6" w:rsidRDefault="00E27BC6" w:rsidP="0023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060"/>
    <w:multiLevelType w:val="hybridMultilevel"/>
    <w:tmpl w:val="81341FF4"/>
    <w:lvl w:ilvl="0" w:tplc="AF6404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904D2"/>
    <w:multiLevelType w:val="hybridMultilevel"/>
    <w:tmpl w:val="84789A10"/>
    <w:lvl w:ilvl="0" w:tplc="CA862D36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723A0B"/>
    <w:multiLevelType w:val="hybridMultilevel"/>
    <w:tmpl w:val="3CB8EC80"/>
    <w:lvl w:ilvl="0" w:tplc="AADAF1C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3">
    <w:nsid w:val="3A9074DE"/>
    <w:multiLevelType w:val="hybridMultilevel"/>
    <w:tmpl w:val="CB8C6D6A"/>
    <w:lvl w:ilvl="0" w:tplc="925C72C8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8511BC"/>
    <w:multiLevelType w:val="hybridMultilevel"/>
    <w:tmpl w:val="28F252A6"/>
    <w:lvl w:ilvl="0" w:tplc="40F8E67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DA1C0D"/>
    <w:multiLevelType w:val="hybridMultilevel"/>
    <w:tmpl w:val="9B06D92C"/>
    <w:lvl w:ilvl="0" w:tplc="0A9E8BD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7B5"/>
    <w:rsid w:val="00012FEA"/>
    <w:rsid w:val="00015B5A"/>
    <w:rsid w:val="00016D7B"/>
    <w:rsid w:val="000176F3"/>
    <w:rsid w:val="00030DA9"/>
    <w:rsid w:val="00057FFC"/>
    <w:rsid w:val="00060460"/>
    <w:rsid w:val="000802B5"/>
    <w:rsid w:val="00081E1A"/>
    <w:rsid w:val="000829EB"/>
    <w:rsid w:val="000911E6"/>
    <w:rsid w:val="000B5099"/>
    <w:rsid w:val="000C1DB7"/>
    <w:rsid w:val="000C36F2"/>
    <w:rsid w:val="000C71D6"/>
    <w:rsid w:val="000D29D6"/>
    <w:rsid w:val="000E1E21"/>
    <w:rsid w:val="000E3CF7"/>
    <w:rsid w:val="000F0EC0"/>
    <w:rsid w:val="000F52BE"/>
    <w:rsid w:val="000F5B3A"/>
    <w:rsid w:val="001070D4"/>
    <w:rsid w:val="0010785E"/>
    <w:rsid w:val="001135B9"/>
    <w:rsid w:val="00114A01"/>
    <w:rsid w:val="00114F68"/>
    <w:rsid w:val="00124DD7"/>
    <w:rsid w:val="00125C39"/>
    <w:rsid w:val="001310B4"/>
    <w:rsid w:val="00133282"/>
    <w:rsid w:val="001401FC"/>
    <w:rsid w:val="001463F3"/>
    <w:rsid w:val="001576D4"/>
    <w:rsid w:val="001626C9"/>
    <w:rsid w:val="001710A7"/>
    <w:rsid w:val="00173751"/>
    <w:rsid w:val="00177D66"/>
    <w:rsid w:val="00186C39"/>
    <w:rsid w:val="00190AF9"/>
    <w:rsid w:val="00190CE3"/>
    <w:rsid w:val="001B3277"/>
    <w:rsid w:val="001B5522"/>
    <w:rsid w:val="001B64E4"/>
    <w:rsid w:val="001B6561"/>
    <w:rsid w:val="001C1626"/>
    <w:rsid w:val="001C1CB4"/>
    <w:rsid w:val="001C6D70"/>
    <w:rsid w:val="001C6F41"/>
    <w:rsid w:val="001D0B95"/>
    <w:rsid w:val="001D1C13"/>
    <w:rsid w:val="001E3F89"/>
    <w:rsid w:val="001F0B29"/>
    <w:rsid w:val="001F49DA"/>
    <w:rsid w:val="001F7FF6"/>
    <w:rsid w:val="00221B5A"/>
    <w:rsid w:val="00232629"/>
    <w:rsid w:val="002354C3"/>
    <w:rsid w:val="00241F81"/>
    <w:rsid w:val="00247442"/>
    <w:rsid w:val="0025028B"/>
    <w:rsid w:val="0025078C"/>
    <w:rsid w:val="002507E2"/>
    <w:rsid w:val="00250942"/>
    <w:rsid w:val="0025326B"/>
    <w:rsid w:val="00263EF9"/>
    <w:rsid w:val="00271804"/>
    <w:rsid w:val="002751A9"/>
    <w:rsid w:val="00290E29"/>
    <w:rsid w:val="002A3DE7"/>
    <w:rsid w:val="002B4A93"/>
    <w:rsid w:val="002B77C7"/>
    <w:rsid w:val="002D0B92"/>
    <w:rsid w:val="002D0C27"/>
    <w:rsid w:val="002D27E4"/>
    <w:rsid w:val="002D74C1"/>
    <w:rsid w:val="002D7A86"/>
    <w:rsid w:val="002F0431"/>
    <w:rsid w:val="002F1A6A"/>
    <w:rsid w:val="002F7AB3"/>
    <w:rsid w:val="002F7CE9"/>
    <w:rsid w:val="00301BD5"/>
    <w:rsid w:val="003223FB"/>
    <w:rsid w:val="00323DC4"/>
    <w:rsid w:val="00344956"/>
    <w:rsid w:val="0035161A"/>
    <w:rsid w:val="00357DF1"/>
    <w:rsid w:val="0037116A"/>
    <w:rsid w:val="003743C2"/>
    <w:rsid w:val="0038492C"/>
    <w:rsid w:val="00392E3E"/>
    <w:rsid w:val="003A3C74"/>
    <w:rsid w:val="003C00CD"/>
    <w:rsid w:val="003C657E"/>
    <w:rsid w:val="003D0108"/>
    <w:rsid w:val="003E225A"/>
    <w:rsid w:val="003E2B8A"/>
    <w:rsid w:val="003E3C72"/>
    <w:rsid w:val="003E6084"/>
    <w:rsid w:val="003E7688"/>
    <w:rsid w:val="003F1708"/>
    <w:rsid w:val="003F5AFF"/>
    <w:rsid w:val="003F5BAD"/>
    <w:rsid w:val="00406843"/>
    <w:rsid w:val="00415168"/>
    <w:rsid w:val="004213D8"/>
    <w:rsid w:val="0044397B"/>
    <w:rsid w:val="004450FC"/>
    <w:rsid w:val="00451FFB"/>
    <w:rsid w:val="004530B8"/>
    <w:rsid w:val="00466B91"/>
    <w:rsid w:val="00484BA2"/>
    <w:rsid w:val="00486A07"/>
    <w:rsid w:val="00491E33"/>
    <w:rsid w:val="00495C80"/>
    <w:rsid w:val="00497380"/>
    <w:rsid w:val="004A0588"/>
    <w:rsid w:val="004A0A2D"/>
    <w:rsid w:val="004A0F13"/>
    <w:rsid w:val="004A6444"/>
    <w:rsid w:val="004A6684"/>
    <w:rsid w:val="004A6A2E"/>
    <w:rsid w:val="004B7AB4"/>
    <w:rsid w:val="004D4108"/>
    <w:rsid w:val="004D57F3"/>
    <w:rsid w:val="004D5816"/>
    <w:rsid w:val="004E5311"/>
    <w:rsid w:val="0050494E"/>
    <w:rsid w:val="00510537"/>
    <w:rsid w:val="0051209C"/>
    <w:rsid w:val="00513A06"/>
    <w:rsid w:val="005232EE"/>
    <w:rsid w:val="005256F9"/>
    <w:rsid w:val="00526536"/>
    <w:rsid w:val="00527C2A"/>
    <w:rsid w:val="00534264"/>
    <w:rsid w:val="005426E1"/>
    <w:rsid w:val="00546DF8"/>
    <w:rsid w:val="00576A20"/>
    <w:rsid w:val="005825F9"/>
    <w:rsid w:val="005959ED"/>
    <w:rsid w:val="005A3AD6"/>
    <w:rsid w:val="005A68E4"/>
    <w:rsid w:val="005A7814"/>
    <w:rsid w:val="005C23BE"/>
    <w:rsid w:val="005D11D2"/>
    <w:rsid w:val="005D5513"/>
    <w:rsid w:val="005E6F2A"/>
    <w:rsid w:val="005F2CD5"/>
    <w:rsid w:val="005F3E3B"/>
    <w:rsid w:val="005F70E1"/>
    <w:rsid w:val="005F7F1E"/>
    <w:rsid w:val="006009FE"/>
    <w:rsid w:val="006231B8"/>
    <w:rsid w:val="00626513"/>
    <w:rsid w:val="0062724E"/>
    <w:rsid w:val="00630275"/>
    <w:rsid w:val="00634284"/>
    <w:rsid w:val="0064326A"/>
    <w:rsid w:val="0064467D"/>
    <w:rsid w:val="00645E6E"/>
    <w:rsid w:val="0065552B"/>
    <w:rsid w:val="00657193"/>
    <w:rsid w:val="00662F80"/>
    <w:rsid w:val="006644B1"/>
    <w:rsid w:val="00667BE1"/>
    <w:rsid w:val="00667D4F"/>
    <w:rsid w:val="00667D63"/>
    <w:rsid w:val="00681D5A"/>
    <w:rsid w:val="00686578"/>
    <w:rsid w:val="00687562"/>
    <w:rsid w:val="00692E68"/>
    <w:rsid w:val="006934BB"/>
    <w:rsid w:val="00693E6D"/>
    <w:rsid w:val="006A0564"/>
    <w:rsid w:val="006A660C"/>
    <w:rsid w:val="006B0F34"/>
    <w:rsid w:val="006C7849"/>
    <w:rsid w:val="006C7D96"/>
    <w:rsid w:val="006E5A5B"/>
    <w:rsid w:val="006F2D8B"/>
    <w:rsid w:val="00704FD4"/>
    <w:rsid w:val="0071408E"/>
    <w:rsid w:val="00717504"/>
    <w:rsid w:val="007236E2"/>
    <w:rsid w:val="0072447E"/>
    <w:rsid w:val="00724CDD"/>
    <w:rsid w:val="00743639"/>
    <w:rsid w:val="00751CDF"/>
    <w:rsid w:val="007768B8"/>
    <w:rsid w:val="00780C4C"/>
    <w:rsid w:val="00784CB1"/>
    <w:rsid w:val="0079053A"/>
    <w:rsid w:val="007938CD"/>
    <w:rsid w:val="007959F9"/>
    <w:rsid w:val="007A14E3"/>
    <w:rsid w:val="007B2F4A"/>
    <w:rsid w:val="007C2774"/>
    <w:rsid w:val="007D0289"/>
    <w:rsid w:val="007E04A3"/>
    <w:rsid w:val="007E1E2D"/>
    <w:rsid w:val="007E7BF6"/>
    <w:rsid w:val="007F3769"/>
    <w:rsid w:val="007F5EE2"/>
    <w:rsid w:val="007F6CF9"/>
    <w:rsid w:val="00800FDB"/>
    <w:rsid w:val="00803C11"/>
    <w:rsid w:val="008074BF"/>
    <w:rsid w:val="00807CD1"/>
    <w:rsid w:val="008107E1"/>
    <w:rsid w:val="008128A6"/>
    <w:rsid w:val="0082668A"/>
    <w:rsid w:val="00831F44"/>
    <w:rsid w:val="00841428"/>
    <w:rsid w:val="00846079"/>
    <w:rsid w:val="008462C4"/>
    <w:rsid w:val="00846496"/>
    <w:rsid w:val="00847B97"/>
    <w:rsid w:val="00860444"/>
    <w:rsid w:val="00870B80"/>
    <w:rsid w:val="00874E78"/>
    <w:rsid w:val="00883258"/>
    <w:rsid w:val="00884E3D"/>
    <w:rsid w:val="00887BB9"/>
    <w:rsid w:val="00895C56"/>
    <w:rsid w:val="008B1559"/>
    <w:rsid w:val="008B18AB"/>
    <w:rsid w:val="008C167B"/>
    <w:rsid w:val="008C1ABE"/>
    <w:rsid w:val="008C7716"/>
    <w:rsid w:val="008D4F40"/>
    <w:rsid w:val="008D659C"/>
    <w:rsid w:val="009002A4"/>
    <w:rsid w:val="00903C79"/>
    <w:rsid w:val="00914138"/>
    <w:rsid w:val="009167B5"/>
    <w:rsid w:val="009173C4"/>
    <w:rsid w:val="009208B3"/>
    <w:rsid w:val="00924D22"/>
    <w:rsid w:val="0094564A"/>
    <w:rsid w:val="00945AD5"/>
    <w:rsid w:val="00971191"/>
    <w:rsid w:val="00972569"/>
    <w:rsid w:val="009729C1"/>
    <w:rsid w:val="009835C2"/>
    <w:rsid w:val="009947DC"/>
    <w:rsid w:val="00996CE4"/>
    <w:rsid w:val="009B1C6B"/>
    <w:rsid w:val="009C73C6"/>
    <w:rsid w:val="009D60CA"/>
    <w:rsid w:val="009E285E"/>
    <w:rsid w:val="009F5435"/>
    <w:rsid w:val="009F56AB"/>
    <w:rsid w:val="00A00351"/>
    <w:rsid w:val="00A00C98"/>
    <w:rsid w:val="00A014CA"/>
    <w:rsid w:val="00A023BD"/>
    <w:rsid w:val="00A25D53"/>
    <w:rsid w:val="00A25EEA"/>
    <w:rsid w:val="00A302F4"/>
    <w:rsid w:val="00A352D7"/>
    <w:rsid w:val="00A36776"/>
    <w:rsid w:val="00A414AD"/>
    <w:rsid w:val="00A610C8"/>
    <w:rsid w:val="00A61A2C"/>
    <w:rsid w:val="00A62DE3"/>
    <w:rsid w:val="00A74127"/>
    <w:rsid w:val="00A7481E"/>
    <w:rsid w:val="00A77B8A"/>
    <w:rsid w:val="00A81AF6"/>
    <w:rsid w:val="00A87308"/>
    <w:rsid w:val="00A96313"/>
    <w:rsid w:val="00AB3E0C"/>
    <w:rsid w:val="00AC4249"/>
    <w:rsid w:val="00AD0270"/>
    <w:rsid w:val="00AD061F"/>
    <w:rsid w:val="00AF0518"/>
    <w:rsid w:val="00B05407"/>
    <w:rsid w:val="00B05D0F"/>
    <w:rsid w:val="00B1432C"/>
    <w:rsid w:val="00B14DDD"/>
    <w:rsid w:val="00B26829"/>
    <w:rsid w:val="00B30017"/>
    <w:rsid w:val="00B31B10"/>
    <w:rsid w:val="00B33275"/>
    <w:rsid w:val="00B3619A"/>
    <w:rsid w:val="00B62D73"/>
    <w:rsid w:val="00B6709D"/>
    <w:rsid w:val="00B67BA7"/>
    <w:rsid w:val="00B717A2"/>
    <w:rsid w:val="00B7383C"/>
    <w:rsid w:val="00B73C98"/>
    <w:rsid w:val="00BA7EC7"/>
    <w:rsid w:val="00BB45B9"/>
    <w:rsid w:val="00BB7BBD"/>
    <w:rsid w:val="00BB7F61"/>
    <w:rsid w:val="00BC7E69"/>
    <w:rsid w:val="00BD091F"/>
    <w:rsid w:val="00BD1298"/>
    <w:rsid w:val="00BD471E"/>
    <w:rsid w:val="00BD7081"/>
    <w:rsid w:val="00BF12A8"/>
    <w:rsid w:val="00BF27A4"/>
    <w:rsid w:val="00BF3DE8"/>
    <w:rsid w:val="00C21692"/>
    <w:rsid w:val="00C30DF3"/>
    <w:rsid w:val="00C4258B"/>
    <w:rsid w:val="00C54D04"/>
    <w:rsid w:val="00C54D0E"/>
    <w:rsid w:val="00C743C2"/>
    <w:rsid w:val="00C75B22"/>
    <w:rsid w:val="00C824C9"/>
    <w:rsid w:val="00C9040C"/>
    <w:rsid w:val="00C93367"/>
    <w:rsid w:val="00C93AB0"/>
    <w:rsid w:val="00CA0F3A"/>
    <w:rsid w:val="00CA6595"/>
    <w:rsid w:val="00CA6772"/>
    <w:rsid w:val="00CB39A3"/>
    <w:rsid w:val="00CB474C"/>
    <w:rsid w:val="00CB687B"/>
    <w:rsid w:val="00CD0BC3"/>
    <w:rsid w:val="00CD17F1"/>
    <w:rsid w:val="00CF0433"/>
    <w:rsid w:val="00CF5A39"/>
    <w:rsid w:val="00D06BCC"/>
    <w:rsid w:val="00D1087D"/>
    <w:rsid w:val="00D23E0B"/>
    <w:rsid w:val="00D25A08"/>
    <w:rsid w:val="00D2682F"/>
    <w:rsid w:val="00D30263"/>
    <w:rsid w:val="00D62BBA"/>
    <w:rsid w:val="00D65D77"/>
    <w:rsid w:val="00D70834"/>
    <w:rsid w:val="00D83BA1"/>
    <w:rsid w:val="00D909FA"/>
    <w:rsid w:val="00D92D5A"/>
    <w:rsid w:val="00D92D82"/>
    <w:rsid w:val="00DA1E3C"/>
    <w:rsid w:val="00DA6500"/>
    <w:rsid w:val="00DA74E4"/>
    <w:rsid w:val="00DC09E9"/>
    <w:rsid w:val="00DC33A3"/>
    <w:rsid w:val="00DD19AA"/>
    <w:rsid w:val="00DD3D5E"/>
    <w:rsid w:val="00DD4A71"/>
    <w:rsid w:val="00DE2AF4"/>
    <w:rsid w:val="00DE73C0"/>
    <w:rsid w:val="00DF51F6"/>
    <w:rsid w:val="00DF6629"/>
    <w:rsid w:val="00DF700C"/>
    <w:rsid w:val="00E00750"/>
    <w:rsid w:val="00E02EB4"/>
    <w:rsid w:val="00E05E66"/>
    <w:rsid w:val="00E13679"/>
    <w:rsid w:val="00E20262"/>
    <w:rsid w:val="00E25D5B"/>
    <w:rsid w:val="00E27BC6"/>
    <w:rsid w:val="00E3240C"/>
    <w:rsid w:val="00E36A24"/>
    <w:rsid w:val="00E57C8C"/>
    <w:rsid w:val="00E61B89"/>
    <w:rsid w:val="00E815CC"/>
    <w:rsid w:val="00E8362E"/>
    <w:rsid w:val="00E842CB"/>
    <w:rsid w:val="00E84531"/>
    <w:rsid w:val="00E8738B"/>
    <w:rsid w:val="00E948A5"/>
    <w:rsid w:val="00E97DB0"/>
    <w:rsid w:val="00EA1B31"/>
    <w:rsid w:val="00EB3373"/>
    <w:rsid w:val="00EC0B07"/>
    <w:rsid w:val="00EC0E12"/>
    <w:rsid w:val="00EC51DA"/>
    <w:rsid w:val="00ED2C60"/>
    <w:rsid w:val="00ED61BD"/>
    <w:rsid w:val="00EE1916"/>
    <w:rsid w:val="00EE5A66"/>
    <w:rsid w:val="00EE6279"/>
    <w:rsid w:val="00F0050A"/>
    <w:rsid w:val="00F035BE"/>
    <w:rsid w:val="00F136D5"/>
    <w:rsid w:val="00F14B5F"/>
    <w:rsid w:val="00F14DC6"/>
    <w:rsid w:val="00F20A7D"/>
    <w:rsid w:val="00F24DA5"/>
    <w:rsid w:val="00F264CA"/>
    <w:rsid w:val="00F37707"/>
    <w:rsid w:val="00F431B4"/>
    <w:rsid w:val="00F44A15"/>
    <w:rsid w:val="00F46F08"/>
    <w:rsid w:val="00F550A7"/>
    <w:rsid w:val="00F567B9"/>
    <w:rsid w:val="00F668B7"/>
    <w:rsid w:val="00F72544"/>
    <w:rsid w:val="00F77255"/>
    <w:rsid w:val="00F95A34"/>
    <w:rsid w:val="00FA2A85"/>
    <w:rsid w:val="00FB0D70"/>
    <w:rsid w:val="00FC0733"/>
    <w:rsid w:val="00FD1FB9"/>
    <w:rsid w:val="00FD2C4F"/>
    <w:rsid w:val="00FE299A"/>
    <w:rsid w:val="00FE6764"/>
    <w:rsid w:val="00FF10C1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2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167B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167B5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a0"/>
    <w:rsid w:val="00392E3E"/>
  </w:style>
  <w:style w:type="paragraph" w:styleId="a5">
    <w:name w:val="header"/>
    <w:basedOn w:val="a"/>
    <w:link w:val="Char0"/>
    <w:uiPriority w:val="99"/>
    <w:unhideWhenUsed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136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2668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8266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2668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90E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mailto:hdyl_hr@163.com" TargetMode="Externa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yperlink" Target="mailto:hdyl_hr@163.com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E21C6D-CF71-4E91-B43D-8429F8CB6D76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7DD2FAC3-2736-4A87-9959-8C90FB7F5403}">
      <dgm:prSet phldrT="[文本]" custT="1"/>
      <dgm:spPr>
        <a:gradFill flip="none" rotWithShape="1">
          <a:gsLst>
            <a:gs pos="60000">
              <a:srgbClr val="F9AA0B">
                <a:shade val="67500"/>
                <a:satMod val="115000"/>
              </a:srgbClr>
            </a:gs>
            <a:gs pos="100000">
              <a:schemeClr val="bg1"/>
            </a:gs>
          </a:gsLst>
          <a:lin ang="5400000" scaled="1"/>
          <a:tileRect/>
        </a:gradFill>
      </dgm:spPr>
      <dgm:t>
        <a:bodyPr/>
        <a:lstStyle/>
        <a:p>
          <a:r>
            <a:rPr lang="zh-CN" altLang="en-US" sz="1400" dirty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网上申请</a:t>
          </a:r>
        </a:p>
      </dgm:t>
    </dgm:pt>
    <dgm:pt modelId="{8EB5400B-0FE0-4E91-9B95-7EF3FEEEF450}" type="parTrans" cxnId="{E109540A-7F66-4551-B3CE-4631D60F5897}">
      <dgm:prSet/>
      <dgm:spPr/>
      <dgm:t>
        <a:bodyPr/>
        <a:lstStyle/>
        <a:p>
          <a:endParaRPr lang="zh-CN" altLang="en-US" sz="1400"/>
        </a:p>
      </dgm:t>
    </dgm:pt>
    <dgm:pt modelId="{38CB1B69-9CB5-4B03-87D2-F72641ED8B35}" type="sibTrans" cxnId="{E109540A-7F66-4551-B3CE-4631D60F5897}">
      <dgm:prSet custT="1"/>
      <dgm:spPr>
        <a:solidFill>
          <a:srgbClr val="FFC000"/>
        </a:solidFill>
      </dgm:spPr>
      <dgm:t>
        <a:bodyPr/>
        <a:lstStyle/>
        <a:p>
          <a:endParaRPr lang="zh-CN" altLang="en-US" sz="1400"/>
        </a:p>
      </dgm:t>
    </dgm:pt>
    <dgm:pt modelId="{FB4889C1-E6DE-4D3D-A574-1E05413FEA95}">
      <dgm:prSet phldrT="[文本]" custT="1"/>
      <dgm:spPr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</dgm:spPr>
      <dgm:t>
        <a:bodyPr/>
        <a:lstStyle/>
        <a:p>
          <a:r>
            <a:rPr lang="zh-CN" altLang="en-US" sz="14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简历评估</a:t>
          </a:r>
          <a:endParaRPr lang="en-US" altLang="zh-CN" sz="1400" dirty="0" smtClean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gm:t>
    </dgm:pt>
    <dgm:pt modelId="{19964672-EE0E-4386-9BE3-2871E323A26F}" type="parTrans" cxnId="{90A50FD7-24DB-4529-AEC6-31A28AE7E146}">
      <dgm:prSet/>
      <dgm:spPr/>
      <dgm:t>
        <a:bodyPr/>
        <a:lstStyle/>
        <a:p>
          <a:endParaRPr lang="zh-CN" altLang="en-US" sz="1400"/>
        </a:p>
      </dgm:t>
    </dgm:pt>
    <dgm:pt modelId="{F8CFD0F6-7AB0-4655-9864-77F7AC456ACE}" type="sibTrans" cxnId="{90A50FD7-24DB-4529-AEC6-31A28AE7E146}">
      <dgm:prSet custT="1"/>
      <dgm:spPr>
        <a:solidFill>
          <a:srgbClr val="F9AA0B"/>
        </a:solidFill>
      </dgm:spPr>
      <dgm:t>
        <a:bodyPr/>
        <a:lstStyle/>
        <a:p>
          <a:endParaRPr lang="zh-CN" altLang="en-US" sz="1400"/>
        </a:p>
      </dgm:t>
    </dgm:pt>
    <dgm:pt modelId="{84BF21A3-415A-47CC-B0F2-04CBA3A30E9E}">
      <dgm:prSet custT="1"/>
      <dgm:spPr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</dgm:spPr>
      <dgm:t>
        <a:bodyPr/>
        <a:lstStyle/>
        <a:p>
          <a:r>
            <a:rPr lang="zh-CN" altLang="en-US" sz="1400" dirty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笔试</a:t>
          </a:r>
        </a:p>
      </dgm:t>
    </dgm:pt>
    <dgm:pt modelId="{A6227473-497D-4FEE-9332-DBA69140BF2F}" type="parTrans" cxnId="{B5FCF888-7529-427B-966D-6D1713F28B88}">
      <dgm:prSet/>
      <dgm:spPr/>
      <dgm:t>
        <a:bodyPr/>
        <a:lstStyle/>
        <a:p>
          <a:endParaRPr lang="zh-CN" altLang="en-US" sz="1400"/>
        </a:p>
      </dgm:t>
    </dgm:pt>
    <dgm:pt modelId="{659EC34D-AC9A-43F3-8F36-5DBE01155917}" type="sibTrans" cxnId="{B5FCF888-7529-427B-966D-6D1713F28B88}">
      <dgm:prSet custT="1"/>
      <dgm:spPr>
        <a:solidFill>
          <a:srgbClr val="F9AA0B"/>
        </a:solidFill>
      </dgm:spPr>
      <dgm:t>
        <a:bodyPr/>
        <a:lstStyle/>
        <a:p>
          <a:endParaRPr lang="zh-CN" altLang="en-US" sz="1400"/>
        </a:p>
      </dgm:t>
    </dgm:pt>
    <dgm:pt modelId="{CA897862-4212-439C-BCCF-C25764BCED14}">
      <dgm:prSet custT="1"/>
      <dgm:spPr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</dgm:spPr>
      <dgm:t>
        <a:bodyPr/>
        <a:lstStyle/>
        <a:p>
          <a:r>
            <a:rPr lang="zh-CN" altLang="en-US" sz="14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面试</a:t>
          </a:r>
          <a:endParaRPr lang="zh-CN" altLang="en-US" sz="1400" dirty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gm:t>
    </dgm:pt>
    <dgm:pt modelId="{95AF8F51-DA0F-4CBD-96CF-E48D8158C0BE}" type="parTrans" cxnId="{6B67F14A-8243-48C6-A94C-F4AE72529988}">
      <dgm:prSet/>
      <dgm:spPr/>
      <dgm:t>
        <a:bodyPr/>
        <a:lstStyle/>
        <a:p>
          <a:endParaRPr lang="zh-CN" altLang="en-US" sz="1400"/>
        </a:p>
      </dgm:t>
    </dgm:pt>
    <dgm:pt modelId="{9FFB6782-1E96-4F26-B216-AB110A2BF44B}" type="sibTrans" cxnId="{6B67F14A-8243-48C6-A94C-F4AE72529988}">
      <dgm:prSet custT="1"/>
      <dgm:spPr>
        <a:solidFill>
          <a:srgbClr val="F9AA0B"/>
        </a:solidFill>
      </dgm:spPr>
      <dgm:t>
        <a:bodyPr/>
        <a:lstStyle/>
        <a:p>
          <a:endParaRPr lang="zh-CN" altLang="en-US" sz="1400"/>
        </a:p>
      </dgm:t>
    </dgm:pt>
    <dgm:pt modelId="{E0FC325C-A479-4181-9D9F-3DC8A144372B}">
      <dgm:prSet custT="1"/>
      <dgm:spPr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</dgm:spPr>
      <dgm:t>
        <a:bodyPr/>
        <a:lstStyle/>
        <a:p>
          <a:r>
            <a:rPr lang="zh-CN" altLang="en-US" sz="14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录用</a:t>
          </a:r>
          <a:endParaRPr lang="zh-CN" altLang="en-US" sz="1400" dirty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gm:t>
    </dgm:pt>
    <dgm:pt modelId="{CF85456D-7936-44BA-BCE1-1748EF18E550}" type="parTrans" cxnId="{C12280B2-A87C-4871-9CAF-2EEB405C672D}">
      <dgm:prSet/>
      <dgm:spPr/>
      <dgm:t>
        <a:bodyPr/>
        <a:lstStyle/>
        <a:p>
          <a:endParaRPr lang="zh-CN" altLang="en-US" sz="1400"/>
        </a:p>
      </dgm:t>
    </dgm:pt>
    <dgm:pt modelId="{E1DDE13D-71D5-4E47-93FB-FC64B4E74BDF}" type="sibTrans" cxnId="{C12280B2-A87C-4871-9CAF-2EEB405C672D}">
      <dgm:prSet/>
      <dgm:spPr/>
      <dgm:t>
        <a:bodyPr/>
        <a:lstStyle/>
        <a:p>
          <a:endParaRPr lang="zh-CN" altLang="en-US" sz="1400"/>
        </a:p>
      </dgm:t>
    </dgm:pt>
    <dgm:pt modelId="{CE7624FF-1C90-4E1B-879B-A6A43FCD2F02}" type="pres">
      <dgm:prSet presAssocID="{72E21C6D-CF71-4E91-B43D-8429F8CB6D76}" presName="linearFlow" presStyleCnt="0">
        <dgm:presLayoutVars>
          <dgm:resizeHandles val="exact"/>
        </dgm:presLayoutVars>
      </dgm:prSet>
      <dgm:spPr/>
    </dgm:pt>
    <dgm:pt modelId="{265B0AF4-A4F5-4AA5-AAEF-D788CF798F60}" type="pres">
      <dgm:prSet presAssocID="{7DD2FAC3-2736-4A87-9959-8C90FB7F5403}" presName="node" presStyleLbl="node1" presStyleIdx="0" presStyleCnt="5" custScaleX="160213" custScaleY="140213" custLinFactNeighborX="510" custLinFactNeighborY="-20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8449BA7-DB3C-496A-928D-D30AC00B22BE}" type="pres">
      <dgm:prSet presAssocID="{38CB1B69-9CB5-4B03-87D2-F72641ED8B35}" presName="sibTrans" presStyleLbl="sibTrans2D1" presStyleIdx="0" presStyleCnt="4"/>
      <dgm:spPr/>
      <dgm:t>
        <a:bodyPr/>
        <a:lstStyle/>
        <a:p>
          <a:endParaRPr lang="zh-CN" altLang="en-US"/>
        </a:p>
      </dgm:t>
    </dgm:pt>
    <dgm:pt modelId="{9A090DC6-54A8-497A-8F22-DBC7B2ED511B}" type="pres">
      <dgm:prSet presAssocID="{38CB1B69-9CB5-4B03-87D2-F72641ED8B35}" presName="connectorText" presStyleLbl="sibTrans2D1" presStyleIdx="0" presStyleCnt="4"/>
      <dgm:spPr/>
      <dgm:t>
        <a:bodyPr/>
        <a:lstStyle/>
        <a:p>
          <a:endParaRPr lang="zh-CN" altLang="en-US"/>
        </a:p>
      </dgm:t>
    </dgm:pt>
    <dgm:pt modelId="{92DF67A1-9847-43C9-A911-35B185F92A3E}" type="pres">
      <dgm:prSet presAssocID="{FB4889C1-E6DE-4D3D-A574-1E05413FEA95}" presName="node" presStyleLbl="node1" presStyleIdx="1" presStyleCnt="5" custScaleX="160213" custScaleY="12934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2AF8694-A9DF-4045-A88E-DF298FC976DE}" type="pres">
      <dgm:prSet presAssocID="{F8CFD0F6-7AB0-4655-9864-77F7AC456ACE}" presName="sibTrans" presStyleLbl="sibTrans2D1" presStyleIdx="1" presStyleCnt="4"/>
      <dgm:spPr/>
      <dgm:t>
        <a:bodyPr/>
        <a:lstStyle/>
        <a:p>
          <a:endParaRPr lang="zh-CN" altLang="en-US"/>
        </a:p>
      </dgm:t>
    </dgm:pt>
    <dgm:pt modelId="{9BCAFA4F-73E4-44D1-83E5-F6199C83EA18}" type="pres">
      <dgm:prSet presAssocID="{F8CFD0F6-7AB0-4655-9864-77F7AC456ACE}" presName="connectorText" presStyleLbl="sibTrans2D1" presStyleIdx="1" presStyleCnt="4"/>
      <dgm:spPr/>
      <dgm:t>
        <a:bodyPr/>
        <a:lstStyle/>
        <a:p>
          <a:endParaRPr lang="zh-CN" altLang="en-US"/>
        </a:p>
      </dgm:t>
    </dgm:pt>
    <dgm:pt modelId="{6A76D0A1-338B-4F3E-B398-6EE584435CE4}" type="pres">
      <dgm:prSet presAssocID="{84BF21A3-415A-47CC-B0F2-04CBA3A30E9E}" presName="node" presStyleLbl="node1" presStyleIdx="2" presStyleCnt="5" custScaleX="158813" custScaleY="12535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EB22A13-F295-4043-A539-7334301719D9}" type="pres">
      <dgm:prSet presAssocID="{659EC34D-AC9A-43F3-8F36-5DBE01155917}" presName="sibTrans" presStyleLbl="sibTrans2D1" presStyleIdx="2" presStyleCnt="4"/>
      <dgm:spPr/>
      <dgm:t>
        <a:bodyPr/>
        <a:lstStyle/>
        <a:p>
          <a:endParaRPr lang="zh-CN" altLang="en-US"/>
        </a:p>
      </dgm:t>
    </dgm:pt>
    <dgm:pt modelId="{E29874A2-541A-451F-81F2-ECAAC45FE9AC}" type="pres">
      <dgm:prSet presAssocID="{659EC34D-AC9A-43F3-8F36-5DBE01155917}" presName="connectorText" presStyleLbl="sibTrans2D1" presStyleIdx="2" presStyleCnt="4"/>
      <dgm:spPr/>
      <dgm:t>
        <a:bodyPr/>
        <a:lstStyle/>
        <a:p>
          <a:endParaRPr lang="zh-CN" altLang="en-US"/>
        </a:p>
      </dgm:t>
    </dgm:pt>
    <dgm:pt modelId="{89EB73DA-6BCE-42FB-83E9-64CF7FAA8B61}" type="pres">
      <dgm:prSet presAssocID="{CA897862-4212-439C-BCCF-C25764BCED14}" presName="node" presStyleLbl="node1" presStyleIdx="3" presStyleCnt="5" custScaleX="158201" custScaleY="121638" custLinFactNeighborX="1006" custLinFactNeighborY="965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1E2E197-1968-468E-B942-DCDB39E6C61D}" type="pres">
      <dgm:prSet presAssocID="{9FFB6782-1E96-4F26-B216-AB110A2BF44B}" presName="sibTrans" presStyleLbl="sibTrans2D1" presStyleIdx="3" presStyleCnt="4"/>
      <dgm:spPr/>
      <dgm:t>
        <a:bodyPr/>
        <a:lstStyle/>
        <a:p>
          <a:endParaRPr lang="zh-CN" altLang="en-US"/>
        </a:p>
      </dgm:t>
    </dgm:pt>
    <dgm:pt modelId="{88285344-2BB7-41B6-BAF7-FCB2074ABDAF}" type="pres">
      <dgm:prSet presAssocID="{9FFB6782-1E96-4F26-B216-AB110A2BF44B}" presName="connectorText" presStyleLbl="sibTrans2D1" presStyleIdx="3" presStyleCnt="4"/>
      <dgm:spPr/>
      <dgm:t>
        <a:bodyPr/>
        <a:lstStyle/>
        <a:p>
          <a:endParaRPr lang="zh-CN" altLang="en-US"/>
        </a:p>
      </dgm:t>
    </dgm:pt>
    <dgm:pt modelId="{511F3061-9CC8-4606-8CB6-B27008940BCA}" type="pres">
      <dgm:prSet presAssocID="{E0FC325C-A479-4181-9D9F-3DC8A144372B}" presName="node" presStyleLbl="node1" presStyleIdx="4" presStyleCnt="5" custScaleX="156070" custLinFactNeighborX="-670" custLinFactNeighborY="4046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3A2236DD-0740-44DD-B959-DE4E48384B0B}" type="presOf" srcId="{CA897862-4212-439C-BCCF-C25764BCED14}" destId="{89EB73DA-6BCE-42FB-83E9-64CF7FAA8B61}" srcOrd="0" destOrd="0" presId="urn:microsoft.com/office/officeart/2005/8/layout/process2"/>
    <dgm:cxn modelId="{596BE814-71EA-492E-954C-4AA217295314}" type="presOf" srcId="{F8CFD0F6-7AB0-4655-9864-77F7AC456ACE}" destId="{9BCAFA4F-73E4-44D1-83E5-F6199C83EA18}" srcOrd="1" destOrd="0" presId="urn:microsoft.com/office/officeart/2005/8/layout/process2"/>
    <dgm:cxn modelId="{D618FE16-454F-49CA-B878-B454FC488702}" type="presOf" srcId="{F8CFD0F6-7AB0-4655-9864-77F7AC456ACE}" destId="{72AF8694-A9DF-4045-A88E-DF298FC976DE}" srcOrd="0" destOrd="0" presId="urn:microsoft.com/office/officeart/2005/8/layout/process2"/>
    <dgm:cxn modelId="{27D30F95-848A-43F4-B019-A67C7BF5C8BE}" type="presOf" srcId="{38CB1B69-9CB5-4B03-87D2-F72641ED8B35}" destId="{9A090DC6-54A8-497A-8F22-DBC7B2ED511B}" srcOrd="1" destOrd="0" presId="urn:microsoft.com/office/officeart/2005/8/layout/process2"/>
    <dgm:cxn modelId="{8522BE19-93DA-4F97-8C1C-ABAC1B12EA6B}" type="presOf" srcId="{FB4889C1-E6DE-4D3D-A574-1E05413FEA95}" destId="{92DF67A1-9847-43C9-A911-35B185F92A3E}" srcOrd="0" destOrd="0" presId="urn:microsoft.com/office/officeart/2005/8/layout/process2"/>
    <dgm:cxn modelId="{6B67F14A-8243-48C6-A94C-F4AE72529988}" srcId="{72E21C6D-CF71-4E91-B43D-8429F8CB6D76}" destId="{CA897862-4212-439C-BCCF-C25764BCED14}" srcOrd="3" destOrd="0" parTransId="{95AF8F51-DA0F-4CBD-96CF-E48D8158C0BE}" sibTransId="{9FFB6782-1E96-4F26-B216-AB110A2BF44B}"/>
    <dgm:cxn modelId="{63DE6A80-F6AB-4939-86AD-A4563763A3B6}" type="presOf" srcId="{7DD2FAC3-2736-4A87-9959-8C90FB7F5403}" destId="{265B0AF4-A4F5-4AA5-AAEF-D788CF798F60}" srcOrd="0" destOrd="0" presId="urn:microsoft.com/office/officeart/2005/8/layout/process2"/>
    <dgm:cxn modelId="{2174B2A8-9C1B-4AAC-9EBA-A21FA0920AC4}" type="presOf" srcId="{9FFB6782-1E96-4F26-B216-AB110A2BF44B}" destId="{88285344-2BB7-41B6-BAF7-FCB2074ABDAF}" srcOrd="1" destOrd="0" presId="urn:microsoft.com/office/officeart/2005/8/layout/process2"/>
    <dgm:cxn modelId="{14224559-BC98-49FE-9B9F-368195F20182}" type="presOf" srcId="{38CB1B69-9CB5-4B03-87D2-F72641ED8B35}" destId="{A8449BA7-DB3C-496A-928D-D30AC00B22BE}" srcOrd="0" destOrd="0" presId="urn:microsoft.com/office/officeart/2005/8/layout/process2"/>
    <dgm:cxn modelId="{BAB5D0F7-6AE9-4CF0-B48D-4D8C1E40F815}" type="presOf" srcId="{72E21C6D-CF71-4E91-B43D-8429F8CB6D76}" destId="{CE7624FF-1C90-4E1B-879B-A6A43FCD2F02}" srcOrd="0" destOrd="0" presId="urn:microsoft.com/office/officeart/2005/8/layout/process2"/>
    <dgm:cxn modelId="{E109540A-7F66-4551-B3CE-4631D60F5897}" srcId="{72E21C6D-CF71-4E91-B43D-8429F8CB6D76}" destId="{7DD2FAC3-2736-4A87-9959-8C90FB7F5403}" srcOrd="0" destOrd="0" parTransId="{8EB5400B-0FE0-4E91-9B95-7EF3FEEEF450}" sibTransId="{38CB1B69-9CB5-4B03-87D2-F72641ED8B35}"/>
    <dgm:cxn modelId="{B5FCF888-7529-427B-966D-6D1713F28B88}" srcId="{72E21C6D-CF71-4E91-B43D-8429F8CB6D76}" destId="{84BF21A3-415A-47CC-B0F2-04CBA3A30E9E}" srcOrd="2" destOrd="0" parTransId="{A6227473-497D-4FEE-9332-DBA69140BF2F}" sibTransId="{659EC34D-AC9A-43F3-8F36-5DBE01155917}"/>
    <dgm:cxn modelId="{C12280B2-A87C-4871-9CAF-2EEB405C672D}" srcId="{72E21C6D-CF71-4E91-B43D-8429F8CB6D76}" destId="{E0FC325C-A479-4181-9D9F-3DC8A144372B}" srcOrd="4" destOrd="0" parTransId="{CF85456D-7936-44BA-BCE1-1748EF18E550}" sibTransId="{E1DDE13D-71D5-4E47-93FB-FC64B4E74BDF}"/>
    <dgm:cxn modelId="{D9CE037B-C0C3-4ED7-84F2-82E4BFF0125F}" type="presOf" srcId="{E0FC325C-A479-4181-9D9F-3DC8A144372B}" destId="{511F3061-9CC8-4606-8CB6-B27008940BCA}" srcOrd="0" destOrd="0" presId="urn:microsoft.com/office/officeart/2005/8/layout/process2"/>
    <dgm:cxn modelId="{92F1F8D8-B76D-4DC1-9C3A-BD75FEB78BA8}" type="presOf" srcId="{9FFB6782-1E96-4F26-B216-AB110A2BF44B}" destId="{E1E2E197-1968-468E-B942-DCDB39E6C61D}" srcOrd="0" destOrd="0" presId="urn:microsoft.com/office/officeart/2005/8/layout/process2"/>
    <dgm:cxn modelId="{96CD9F02-4ECA-48FE-96ED-42BC3F121BA7}" type="presOf" srcId="{84BF21A3-415A-47CC-B0F2-04CBA3A30E9E}" destId="{6A76D0A1-338B-4F3E-B398-6EE584435CE4}" srcOrd="0" destOrd="0" presId="urn:microsoft.com/office/officeart/2005/8/layout/process2"/>
    <dgm:cxn modelId="{9FDF7D96-8E28-4396-87B5-F4E94FC1CF2A}" type="presOf" srcId="{659EC34D-AC9A-43F3-8F36-5DBE01155917}" destId="{3EB22A13-F295-4043-A539-7334301719D9}" srcOrd="0" destOrd="0" presId="urn:microsoft.com/office/officeart/2005/8/layout/process2"/>
    <dgm:cxn modelId="{90A50FD7-24DB-4529-AEC6-31A28AE7E146}" srcId="{72E21C6D-CF71-4E91-B43D-8429F8CB6D76}" destId="{FB4889C1-E6DE-4D3D-A574-1E05413FEA95}" srcOrd="1" destOrd="0" parTransId="{19964672-EE0E-4386-9BE3-2871E323A26F}" sibTransId="{F8CFD0F6-7AB0-4655-9864-77F7AC456ACE}"/>
    <dgm:cxn modelId="{E6E84EF9-75D0-4CA4-BEFB-1CF538462AB0}" type="presOf" srcId="{659EC34D-AC9A-43F3-8F36-5DBE01155917}" destId="{E29874A2-541A-451F-81F2-ECAAC45FE9AC}" srcOrd="1" destOrd="0" presId="urn:microsoft.com/office/officeart/2005/8/layout/process2"/>
    <dgm:cxn modelId="{3BF63D6C-AAA6-48A3-A9DB-22C437C6BC0D}" type="presParOf" srcId="{CE7624FF-1C90-4E1B-879B-A6A43FCD2F02}" destId="{265B0AF4-A4F5-4AA5-AAEF-D788CF798F60}" srcOrd="0" destOrd="0" presId="urn:microsoft.com/office/officeart/2005/8/layout/process2"/>
    <dgm:cxn modelId="{E025DF54-E421-48EE-ADFA-0E619A5C33B6}" type="presParOf" srcId="{CE7624FF-1C90-4E1B-879B-A6A43FCD2F02}" destId="{A8449BA7-DB3C-496A-928D-D30AC00B22BE}" srcOrd="1" destOrd="0" presId="urn:microsoft.com/office/officeart/2005/8/layout/process2"/>
    <dgm:cxn modelId="{9E90AC39-4B95-40A8-BDD8-ED54D8061007}" type="presParOf" srcId="{A8449BA7-DB3C-496A-928D-D30AC00B22BE}" destId="{9A090DC6-54A8-497A-8F22-DBC7B2ED511B}" srcOrd="0" destOrd="0" presId="urn:microsoft.com/office/officeart/2005/8/layout/process2"/>
    <dgm:cxn modelId="{FD77C77C-8A45-43FA-B36E-0B7A8030B7AF}" type="presParOf" srcId="{CE7624FF-1C90-4E1B-879B-A6A43FCD2F02}" destId="{92DF67A1-9847-43C9-A911-35B185F92A3E}" srcOrd="2" destOrd="0" presId="urn:microsoft.com/office/officeart/2005/8/layout/process2"/>
    <dgm:cxn modelId="{0A80ED76-75F4-4A9C-B2AC-E0908D35D87F}" type="presParOf" srcId="{CE7624FF-1C90-4E1B-879B-A6A43FCD2F02}" destId="{72AF8694-A9DF-4045-A88E-DF298FC976DE}" srcOrd="3" destOrd="0" presId="urn:microsoft.com/office/officeart/2005/8/layout/process2"/>
    <dgm:cxn modelId="{6AA6E277-61CE-412C-B350-C372C2F086F4}" type="presParOf" srcId="{72AF8694-A9DF-4045-A88E-DF298FC976DE}" destId="{9BCAFA4F-73E4-44D1-83E5-F6199C83EA18}" srcOrd="0" destOrd="0" presId="urn:microsoft.com/office/officeart/2005/8/layout/process2"/>
    <dgm:cxn modelId="{271FFFCA-9410-4D33-BF41-4C8B14D2E9D6}" type="presParOf" srcId="{CE7624FF-1C90-4E1B-879B-A6A43FCD2F02}" destId="{6A76D0A1-338B-4F3E-B398-6EE584435CE4}" srcOrd="4" destOrd="0" presId="urn:microsoft.com/office/officeart/2005/8/layout/process2"/>
    <dgm:cxn modelId="{66708C50-0306-40CE-A75E-2845A0F29788}" type="presParOf" srcId="{CE7624FF-1C90-4E1B-879B-A6A43FCD2F02}" destId="{3EB22A13-F295-4043-A539-7334301719D9}" srcOrd="5" destOrd="0" presId="urn:microsoft.com/office/officeart/2005/8/layout/process2"/>
    <dgm:cxn modelId="{B8392D9F-5B64-49E1-814B-ABB294A77294}" type="presParOf" srcId="{3EB22A13-F295-4043-A539-7334301719D9}" destId="{E29874A2-541A-451F-81F2-ECAAC45FE9AC}" srcOrd="0" destOrd="0" presId="urn:microsoft.com/office/officeart/2005/8/layout/process2"/>
    <dgm:cxn modelId="{F99C087D-82E7-4698-B352-1DE659D5B887}" type="presParOf" srcId="{CE7624FF-1C90-4E1B-879B-A6A43FCD2F02}" destId="{89EB73DA-6BCE-42FB-83E9-64CF7FAA8B61}" srcOrd="6" destOrd="0" presId="urn:microsoft.com/office/officeart/2005/8/layout/process2"/>
    <dgm:cxn modelId="{53B3373E-EFA2-492B-81AF-928B59220408}" type="presParOf" srcId="{CE7624FF-1C90-4E1B-879B-A6A43FCD2F02}" destId="{E1E2E197-1968-468E-B942-DCDB39E6C61D}" srcOrd="7" destOrd="0" presId="urn:microsoft.com/office/officeart/2005/8/layout/process2"/>
    <dgm:cxn modelId="{BDCDE25E-4856-4ED8-8AE0-A84A752500C5}" type="presParOf" srcId="{E1E2E197-1968-468E-B942-DCDB39E6C61D}" destId="{88285344-2BB7-41B6-BAF7-FCB2074ABDAF}" srcOrd="0" destOrd="0" presId="urn:microsoft.com/office/officeart/2005/8/layout/process2"/>
    <dgm:cxn modelId="{0ECB2539-D3D8-4E84-97CA-8172D8A89941}" type="presParOf" srcId="{CE7624FF-1C90-4E1B-879B-A6A43FCD2F02}" destId="{511F3061-9CC8-4606-8CB6-B27008940BCA}" srcOrd="8" destOrd="0" presId="urn:microsoft.com/office/officeart/2005/8/layout/process2"/>
  </dgm:cxnLst>
  <dgm:bg>
    <a:noFill/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5B0AF4-A4F5-4AA5-AAEF-D788CF798F60}">
      <dsp:nvSpPr>
        <dsp:cNvPr id="0" name=""/>
        <dsp:cNvSpPr/>
      </dsp:nvSpPr>
      <dsp:spPr>
        <a:xfrm>
          <a:off x="746231" y="0"/>
          <a:ext cx="1754667" cy="853125"/>
        </a:xfrm>
        <a:prstGeom prst="roundRect">
          <a:avLst>
            <a:gd name="adj" fmla="val 10000"/>
          </a:avLst>
        </a:prstGeom>
        <a:gradFill flip="none" rotWithShape="1">
          <a:gsLst>
            <a:gs pos="60000">
              <a:srgbClr val="F9AA0B">
                <a:shade val="67500"/>
                <a:satMod val="115000"/>
              </a:srgbClr>
            </a:gs>
            <a:gs pos="100000">
              <a:schemeClr val="bg1"/>
            </a:gs>
          </a:gsLst>
          <a:lin ang="54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网上申请</a:t>
          </a:r>
        </a:p>
      </dsp:txBody>
      <dsp:txXfrm>
        <a:off x="771218" y="24987"/>
        <a:ext cx="1704693" cy="803151"/>
      </dsp:txXfrm>
    </dsp:sp>
    <dsp:sp modelId="{A8449BA7-DB3C-496A-928D-D30AC00B22BE}">
      <dsp:nvSpPr>
        <dsp:cNvPr id="0" name=""/>
        <dsp:cNvSpPr/>
      </dsp:nvSpPr>
      <dsp:spPr>
        <a:xfrm rot="5417070">
          <a:off x="1506374" y="868643"/>
          <a:ext cx="228631" cy="273802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kern="1200"/>
        </a:p>
      </dsp:txBody>
      <dsp:txXfrm rot="-5400000">
        <a:off x="1538719" y="891229"/>
        <a:ext cx="164282" cy="160042"/>
      </dsp:txXfrm>
    </dsp:sp>
    <dsp:sp modelId="{92DF67A1-9847-43C9-A911-35B185F92A3E}">
      <dsp:nvSpPr>
        <dsp:cNvPr id="0" name=""/>
        <dsp:cNvSpPr/>
      </dsp:nvSpPr>
      <dsp:spPr>
        <a:xfrm>
          <a:off x="740646" y="1157963"/>
          <a:ext cx="1754667" cy="786968"/>
        </a:xfrm>
        <a:prstGeom prst="roundRect">
          <a:avLst>
            <a:gd name="adj" fmla="val 10000"/>
          </a:avLst>
        </a:prstGeom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简历评估</a:t>
          </a:r>
          <a:endParaRPr lang="en-US" altLang="zh-CN" sz="1400" kern="1200" dirty="0" smtClean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763696" y="1181013"/>
        <a:ext cx="1708567" cy="740868"/>
      </dsp:txXfrm>
    </dsp:sp>
    <dsp:sp modelId="{72AF8694-A9DF-4045-A88E-DF298FC976DE}">
      <dsp:nvSpPr>
        <dsp:cNvPr id="0" name=""/>
        <dsp:cNvSpPr/>
      </dsp:nvSpPr>
      <dsp:spPr>
        <a:xfrm rot="5400000">
          <a:off x="1503895" y="1960143"/>
          <a:ext cx="228168" cy="273802"/>
        </a:xfrm>
        <a:prstGeom prst="rightArrow">
          <a:avLst>
            <a:gd name="adj1" fmla="val 60000"/>
            <a:gd name="adj2" fmla="val 50000"/>
          </a:avLst>
        </a:prstGeom>
        <a:solidFill>
          <a:srgbClr val="F9AA0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kern="1200"/>
        </a:p>
      </dsp:txBody>
      <dsp:txXfrm rot="-5400000">
        <a:off x="1535838" y="1982960"/>
        <a:ext cx="164282" cy="159718"/>
      </dsp:txXfrm>
    </dsp:sp>
    <dsp:sp modelId="{6A76D0A1-338B-4F3E-B398-6EE584435CE4}">
      <dsp:nvSpPr>
        <dsp:cNvPr id="0" name=""/>
        <dsp:cNvSpPr/>
      </dsp:nvSpPr>
      <dsp:spPr>
        <a:xfrm>
          <a:off x="748312" y="2249157"/>
          <a:ext cx="1739334" cy="762734"/>
        </a:xfrm>
        <a:prstGeom prst="roundRect">
          <a:avLst>
            <a:gd name="adj" fmla="val 10000"/>
          </a:avLst>
        </a:prstGeom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笔试</a:t>
          </a:r>
        </a:p>
      </dsp:txBody>
      <dsp:txXfrm>
        <a:off x="770652" y="2271497"/>
        <a:ext cx="1694654" cy="718054"/>
      </dsp:txXfrm>
    </dsp:sp>
    <dsp:sp modelId="{3EB22A13-F295-4043-A539-7334301719D9}">
      <dsp:nvSpPr>
        <dsp:cNvPr id="0" name=""/>
        <dsp:cNvSpPr/>
      </dsp:nvSpPr>
      <dsp:spPr>
        <a:xfrm rot="5365093">
          <a:off x="1498439" y="3041790"/>
          <a:ext cx="250213" cy="273802"/>
        </a:xfrm>
        <a:prstGeom prst="rightArrow">
          <a:avLst>
            <a:gd name="adj1" fmla="val 60000"/>
            <a:gd name="adj2" fmla="val 50000"/>
          </a:avLst>
        </a:prstGeom>
        <a:solidFill>
          <a:srgbClr val="F9AA0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kern="1200"/>
        </a:p>
      </dsp:txBody>
      <dsp:txXfrm rot="-5400000">
        <a:off x="1541023" y="3053587"/>
        <a:ext cx="164282" cy="175149"/>
      </dsp:txXfrm>
    </dsp:sp>
    <dsp:sp modelId="{89EB73DA-6BCE-42FB-83E9-64CF7FAA8B61}">
      <dsp:nvSpPr>
        <dsp:cNvPr id="0" name=""/>
        <dsp:cNvSpPr/>
      </dsp:nvSpPr>
      <dsp:spPr>
        <a:xfrm>
          <a:off x="762681" y="3345492"/>
          <a:ext cx="1732631" cy="740105"/>
        </a:xfrm>
        <a:prstGeom prst="roundRect">
          <a:avLst>
            <a:gd name="adj" fmla="val 10000"/>
          </a:avLst>
        </a:prstGeom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面试</a:t>
          </a:r>
          <a:endParaRPr lang="zh-CN" altLang="en-US" sz="1400" kern="1200" dirty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784358" y="3367169"/>
        <a:ext cx="1689277" cy="696751"/>
      </dsp:txXfrm>
    </dsp:sp>
    <dsp:sp modelId="{E1E2E197-1968-468E-B942-DCDB39E6C61D}">
      <dsp:nvSpPr>
        <dsp:cNvPr id="0" name=""/>
        <dsp:cNvSpPr/>
      </dsp:nvSpPr>
      <dsp:spPr>
        <a:xfrm rot="5466433">
          <a:off x="1515866" y="4086428"/>
          <a:ext cx="206635" cy="273802"/>
        </a:xfrm>
        <a:prstGeom prst="rightArrow">
          <a:avLst>
            <a:gd name="adj1" fmla="val 60000"/>
            <a:gd name="adj2" fmla="val 50000"/>
          </a:avLst>
        </a:prstGeom>
        <a:solidFill>
          <a:srgbClr val="F9AA0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kern="1200"/>
        </a:p>
      </dsp:txBody>
      <dsp:txXfrm rot="-5400000">
        <a:off x="1537642" y="4120017"/>
        <a:ext cx="164282" cy="144645"/>
      </dsp:txXfrm>
    </dsp:sp>
    <dsp:sp modelId="{511F3061-9CC8-4606-8CB6-B27008940BCA}">
      <dsp:nvSpPr>
        <dsp:cNvPr id="0" name=""/>
        <dsp:cNvSpPr/>
      </dsp:nvSpPr>
      <dsp:spPr>
        <a:xfrm>
          <a:off x="755995" y="4361060"/>
          <a:ext cx="1709292" cy="608449"/>
        </a:xfrm>
        <a:prstGeom prst="roundRect">
          <a:avLst>
            <a:gd name="adj" fmla="val 10000"/>
          </a:avLst>
        </a:prstGeom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录用</a:t>
          </a:r>
          <a:endParaRPr lang="zh-CN" altLang="en-US" sz="1400" kern="1200" dirty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773816" y="4378881"/>
        <a:ext cx="1673650" cy="572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663F-EDD6-4D20-8427-A11766A5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309</Words>
  <Characters>1765</Characters>
  <Application>Microsoft Office Word</Application>
  <DocSecurity>0</DocSecurity>
  <Lines>14</Lines>
  <Paragraphs>4</Paragraphs>
  <ScaleCrop>false</ScaleCrop>
  <Company>微软中国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易贵明</dc:creator>
  <cp:keywords/>
  <dc:description/>
  <cp:lastModifiedBy>JonMMx 2000</cp:lastModifiedBy>
  <cp:revision>298</cp:revision>
  <cp:lastPrinted>2013-09-29T03:12:00Z</cp:lastPrinted>
  <dcterms:created xsi:type="dcterms:W3CDTF">2011-10-18T08:53:00Z</dcterms:created>
  <dcterms:modified xsi:type="dcterms:W3CDTF">2014-01-02T08:13:00Z</dcterms:modified>
</cp:coreProperties>
</file>